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rPr>
          <w:rFonts w:ascii="Times New Roman"/>
          <w:sz w:val="20"/>
        </w:rPr>
      </w:pPr>
    </w:p>
    <w:p w:rsidR="00E36088" w:rsidRDefault="00E36088">
      <w:pPr>
        <w:pStyle w:val="BodyText"/>
        <w:spacing w:before="8"/>
        <w:rPr>
          <w:rFonts w:ascii="Times New Roman"/>
          <w:sz w:val="24"/>
        </w:rPr>
      </w:pPr>
    </w:p>
    <w:p w:rsidR="00E36088" w:rsidRDefault="000E4B06">
      <w:pPr>
        <w:spacing w:before="88"/>
        <w:ind w:left="412" w:right="197"/>
        <w:jc w:val="center"/>
        <w:rPr>
          <w:b/>
          <w:sz w:val="36"/>
        </w:rPr>
      </w:pPr>
      <w:r>
        <w:rPr>
          <w:b/>
          <w:color w:val="092878"/>
          <w:sz w:val="36"/>
        </w:rPr>
        <w:t>National Diagnostic and Care Protocol (NDCP)</w:t>
      </w:r>
    </w:p>
    <w:p w:rsidR="00E36088" w:rsidRDefault="00E36088">
      <w:pPr>
        <w:pStyle w:val="BodyText"/>
        <w:spacing w:before="2"/>
        <w:rPr>
          <w:b/>
          <w:sz w:val="36"/>
        </w:rPr>
      </w:pPr>
    </w:p>
    <w:p w:rsidR="00E36088" w:rsidRDefault="000E4B06">
      <w:pPr>
        <w:spacing w:line="480" w:lineRule="auto"/>
        <w:ind w:left="3819" w:right="3603" w:hanging="3"/>
        <w:jc w:val="center"/>
        <w:rPr>
          <w:sz w:val="32"/>
        </w:rPr>
      </w:pPr>
      <w:r>
        <w:rPr>
          <w:sz w:val="32"/>
        </w:rPr>
        <w:t>Text of the PNDS Wolfram Syndrome</w:t>
      </w:r>
    </w:p>
    <w:p w:rsidR="00E36088" w:rsidRDefault="00E36088">
      <w:pPr>
        <w:pStyle w:val="BodyText"/>
        <w:rPr>
          <w:sz w:val="36"/>
        </w:rPr>
      </w:pPr>
    </w:p>
    <w:p w:rsidR="00E36088" w:rsidRDefault="00E36088">
      <w:pPr>
        <w:pStyle w:val="BodyText"/>
        <w:rPr>
          <w:sz w:val="36"/>
        </w:rPr>
      </w:pPr>
    </w:p>
    <w:p w:rsidR="00E36088" w:rsidRDefault="00E36088">
      <w:pPr>
        <w:pStyle w:val="BodyText"/>
        <w:rPr>
          <w:sz w:val="36"/>
        </w:rPr>
      </w:pPr>
    </w:p>
    <w:p w:rsidR="00E36088" w:rsidRDefault="00E36088">
      <w:pPr>
        <w:pStyle w:val="BodyText"/>
        <w:rPr>
          <w:sz w:val="36"/>
        </w:rPr>
      </w:pPr>
    </w:p>
    <w:p w:rsidR="00E36088" w:rsidRDefault="00E36088">
      <w:pPr>
        <w:pStyle w:val="BodyText"/>
        <w:rPr>
          <w:sz w:val="36"/>
        </w:rPr>
      </w:pPr>
    </w:p>
    <w:p w:rsidR="00E36088" w:rsidRDefault="00E36088">
      <w:pPr>
        <w:pStyle w:val="BodyText"/>
        <w:rPr>
          <w:sz w:val="36"/>
        </w:rPr>
      </w:pPr>
    </w:p>
    <w:p w:rsidR="00E36088" w:rsidRDefault="00E36088">
      <w:pPr>
        <w:pStyle w:val="BodyText"/>
        <w:spacing w:before="5"/>
        <w:rPr>
          <w:sz w:val="39"/>
        </w:rPr>
      </w:pPr>
    </w:p>
    <w:p w:rsidR="00E36088" w:rsidRDefault="000E4B06">
      <w:pPr>
        <w:spacing w:before="1"/>
        <w:ind w:left="4402" w:right="935" w:hanging="3462"/>
        <w:rPr>
          <w:b/>
          <w:sz w:val="32"/>
        </w:rPr>
      </w:pPr>
      <w:r>
        <w:rPr>
          <w:b/>
          <w:color w:val="092878"/>
          <w:sz w:val="32"/>
        </w:rPr>
        <w:t>Reference Centre for Rare Diseases in Ophthalmology (OPHTARA)</w:t>
      </w:r>
    </w:p>
    <w:p w:rsidR="00E36088" w:rsidRDefault="00E36088">
      <w:pPr>
        <w:pStyle w:val="BodyText"/>
        <w:rPr>
          <w:b/>
          <w:sz w:val="20"/>
        </w:rPr>
      </w:pPr>
    </w:p>
    <w:p w:rsidR="00E36088" w:rsidRDefault="00E36088">
      <w:pPr>
        <w:pStyle w:val="BodyText"/>
        <w:rPr>
          <w:b/>
          <w:sz w:val="20"/>
        </w:rPr>
      </w:pPr>
    </w:p>
    <w:p w:rsidR="00E36088" w:rsidRDefault="00E36088">
      <w:pPr>
        <w:pStyle w:val="BodyText"/>
        <w:rPr>
          <w:b/>
          <w:sz w:val="20"/>
        </w:rPr>
      </w:pPr>
    </w:p>
    <w:p w:rsidR="00E36088" w:rsidRDefault="00E36088">
      <w:pPr>
        <w:pStyle w:val="BodyText"/>
        <w:rPr>
          <w:b/>
          <w:sz w:val="20"/>
        </w:rPr>
      </w:pPr>
    </w:p>
    <w:p w:rsidR="00E36088" w:rsidRDefault="00E36088">
      <w:pPr>
        <w:pStyle w:val="BodyText"/>
        <w:rPr>
          <w:b/>
          <w:sz w:val="20"/>
        </w:rPr>
      </w:pPr>
    </w:p>
    <w:p w:rsidR="00E36088" w:rsidRDefault="00E36088">
      <w:pPr>
        <w:pStyle w:val="BodyText"/>
        <w:rPr>
          <w:b/>
          <w:sz w:val="20"/>
        </w:rPr>
      </w:pPr>
    </w:p>
    <w:p w:rsidR="00E36088" w:rsidRDefault="00E36088">
      <w:pPr>
        <w:pStyle w:val="BodyText"/>
        <w:rPr>
          <w:b/>
          <w:sz w:val="20"/>
        </w:rPr>
      </w:pPr>
    </w:p>
    <w:p w:rsidR="00E36088" w:rsidRDefault="00E36088">
      <w:pPr>
        <w:pStyle w:val="BodyText"/>
        <w:spacing w:before="7"/>
        <w:rPr>
          <w:b/>
          <w:sz w:val="16"/>
        </w:rPr>
      </w:pPr>
    </w:p>
    <w:p w:rsidR="00E36088" w:rsidRDefault="000E4B06">
      <w:pPr>
        <w:spacing w:before="89"/>
        <w:ind w:left="408" w:right="552"/>
        <w:jc w:val="center"/>
        <w:rPr>
          <w:b/>
          <w:sz w:val="32"/>
        </w:rPr>
      </w:pPr>
      <w:r>
        <w:rPr>
          <w:b/>
          <w:color w:val="092878"/>
          <w:sz w:val="32"/>
        </w:rPr>
        <w:t>October 2019</w:t>
      </w:r>
    </w:p>
    <w:p w:rsidR="00E36088" w:rsidRDefault="00E36088">
      <w:pPr>
        <w:jc w:val="center"/>
        <w:rPr>
          <w:sz w:val="32"/>
        </w:rPr>
        <w:sectPr w:rsidR="00E36088">
          <w:type w:val="continuous"/>
          <w:pgSz w:w="11910" w:h="16840"/>
          <w:pgMar w:top="1580" w:right="580" w:bottom="280" w:left="720" w:header="720" w:footer="720" w:gutter="0"/>
          <w:cols w:space="720"/>
        </w:sectPr>
      </w:pPr>
    </w:p>
    <w:p w:rsidR="00E36088" w:rsidRDefault="000E4B06">
      <w:pPr>
        <w:pStyle w:val="Heading1"/>
        <w:jc w:val="left"/>
      </w:pPr>
      <w:r>
        <w:lastRenderedPageBreak/>
        <w:t>PLAN</w:t>
      </w:r>
    </w:p>
    <w:sdt>
      <w:sdtPr>
        <w:id w:val="-1866283570"/>
        <w:docPartObj>
          <w:docPartGallery w:val="Table of Contents"/>
          <w:docPartUnique/>
        </w:docPartObj>
      </w:sdtPr>
      <w:sdtContent>
        <w:p w:rsidR="00E36088" w:rsidRDefault="000E4B06">
          <w:pPr>
            <w:pStyle w:val="TOC1"/>
            <w:numPr>
              <w:ilvl w:val="0"/>
              <w:numId w:val="43"/>
            </w:numPr>
            <w:tabs>
              <w:tab w:val="left" w:pos="695"/>
              <w:tab w:val="right" w:pos="9053"/>
            </w:tabs>
            <w:spacing w:before="360"/>
            <w:ind w:hanging="283"/>
          </w:pPr>
          <w:hyperlink w:anchor="_TOC_250012" w:history="1">
            <w:r>
              <w:t>General information on Wolfram Syndrome</w:t>
            </w:r>
            <w:r>
              <w:tab/>
              <w:t xml:space="preserve"> 4 </w:t>
            </w:r>
          </w:hyperlink>
        </w:p>
        <w:p w:rsidR="00E36088" w:rsidRDefault="000E4B06">
          <w:pPr>
            <w:pStyle w:val="TOC1"/>
            <w:numPr>
              <w:ilvl w:val="0"/>
              <w:numId w:val="43"/>
            </w:numPr>
            <w:tabs>
              <w:tab w:val="left" w:pos="695"/>
              <w:tab w:val="right" w:pos="9053"/>
            </w:tabs>
            <w:ind w:hanging="283"/>
          </w:pPr>
          <w:r>
            <w:t xml:space="preserve"> Diagnostic </w:t>
          </w:r>
          <w:hyperlink w:anchor="_TOC_250011" w:history="1">
            <w:r>
              <w:t>Criteria</w:t>
            </w:r>
            <w:r>
              <w:tab/>
              <w:t xml:space="preserve"> 5</w:t>
            </w:r>
          </w:hyperlink>
        </w:p>
        <w:p w:rsidR="00E36088" w:rsidRDefault="000E4B06">
          <w:pPr>
            <w:pStyle w:val="TOC1"/>
            <w:tabs>
              <w:tab w:val="right" w:pos="9053"/>
            </w:tabs>
            <w:ind w:left="412" w:firstLine="0"/>
          </w:pPr>
          <w:hyperlink w:anchor="_TOC_250010" w:history="1">
            <w:r>
              <w:t>3 - Diagnostic and therapeutic care and the role of the doctor</w:t>
            </w:r>
            <w:r>
              <w:tab/>
              <w:t xml:space="preserve"> 5 </w:t>
            </w:r>
          </w:hyperlink>
        </w:p>
        <w:p w:rsidR="00E36088" w:rsidRDefault="000E4B06">
          <w:pPr>
            <w:pStyle w:val="TOC1"/>
            <w:tabs>
              <w:tab w:val="right" w:pos="9053"/>
            </w:tabs>
            <w:spacing w:before="43"/>
            <w:ind w:left="412" w:firstLine="0"/>
          </w:pPr>
          <w:hyperlink w:anchor="_TOC_250009" w:history="1">
            <w:r>
              <w:t>4-  Special Cases</w:t>
            </w:r>
            <w:r>
              <w:tab/>
              <w:t xml:space="preserve"> 6</w:t>
            </w:r>
          </w:hyperlink>
          <w:r>
            <w:t xml:space="preserve"> </w:t>
          </w:r>
        </w:p>
        <w:p w:rsidR="00E36088" w:rsidRDefault="000E4B06">
          <w:pPr>
            <w:pStyle w:val="TOC1"/>
            <w:numPr>
              <w:ilvl w:val="0"/>
              <w:numId w:val="42"/>
            </w:numPr>
            <w:tabs>
              <w:tab w:val="left" w:pos="695"/>
            </w:tabs>
            <w:spacing w:before="358"/>
            <w:ind w:hanging="283"/>
          </w:pPr>
          <w:hyperlink w:anchor="_TOC_250008" w:history="1">
            <w:r>
              <w:t>INTRODUCTION</w:t>
            </w:r>
          </w:hyperlink>
        </w:p>
        <w:p w:rsidR="00E36088" w:rsidRDefault="000E4B06">
          <w:pPr>
            <w:pStyle w:val="TOC2"/>
            <w:tabs>
              <w:tab w:val="right" w:pos="9053"/>
            </w:tabs>
          </w:pPr>
          <w:r>
            <w:t>1.1- Theme and objectives of PNDS</w:t>
          </w:r>
          <w:r>
            <w:tab/>
            <w:t xml:space="preserve"> 8</w:t>
          </w:r>
        </w:p>
        <w:p w:rsidR="00E36088" w:rsidRDefault="000E4B06">
          <w:pPr>
            <w:pStyle w:val="TOC2"/>
            <w:tabs>
              <w:tab w:val="right" w:pos="9053"/>
            </w:tabs>
            <w:spacing w:before="44"/>
          </w:pPr>
          <w:hyperlink w:anchor="_TOC_250007" w:history="1">
            <w:r>
              <w:t>1.2- Methodology</w:t>
            </w:r>
            <w:r>
              <w:tab/>
              <w:t xml:space="preserve"> 8</w:t>
            </w:r>
          </w:hyperlink>
        </w:p>
        <w:p w:rsidR="00E36088" w:rsidRDefault="000E4B06">
          <w:pPr>
            <w:pStyle w:val="TOC2"/>
            <w:tabs>
              <w:tab w:val="right" w:pos="9053"/>
            </w:tabs>
          </w:pPr>
          <w:hyperlink w:anchor="_TOC_250006" w:history="1">
            <w:r>
              <w:t>1.3- Aspects not covered in this PNDS</w:t>
            </w:r>
            <w:r>
              <w:tab/>
              <w:t xml:space="preserve"> 9</w:t>
            </w:r>
          </w:hyperlink>
        </w:p>
        <w:p w:rsidR="00E36088" w:rsidRDefault="000E4B06">
          <w:pPr>
            <w:pStyle w:val="TOC1"/>
            <w:numPr>
              <w:ilvl w:val="0"/>
              <w:numId w:val="42"/>
            </w:numPr>
            <w:tabs>
              <w:tab w:val="left" w:pos="695"/>
            </w:tabs>
            <w:spacing w:before="359"/>
            <w:ind w:hanging="283"/>
          </w:pPr>
          <w:hyperlink w:anchor="_TOC_250005" w:history="1">
            <w:r>
              <w:t>DISEASE DEFINITION AND EPIDEMIOLOGY</w:t>
            </w:r>
          </w:hyperlink>
        </w:p>
        <w:p w:rsidR="00E36088" w:rsidRDefault="000E4B06">
          <w:pPr>
            <w:pStyle w:val="TOC2"/>
            <w:tabs>
              <w:tab w:val="right" w:pos="9189"/>
            </w:tabs>
            <w:spacing w:before="43"/>
          </w:pPr>
          <w:hyperlink w:anchor="_TOC_250004" w:history="1">
            <w:r>
              <w:t>2.1- Definition</w:t>
            </w:r>
            <w:r>
              <w:tab/>
              <w:t xml:space="preserve"> 10</w:t>
            </w:r>
          </w:hyperlink>
        </w:p>
        <w:p w:rsidR="00E36088" w:rsidRDefault="000E4B06">
          <w:pPr>
            <w:pStyle w:val="TOC2"/>
            <w:tabs>
              <w:tab w:val="right" w:pos="9155"/>
            </w:tabs>
            <w:spacing w:before="41"/>
          </w:pPr>
          <w:hyperlink w:anchor="_TOC_250003" w:history="1">
            <w:r>
              <w:t>2.2- Evolution and prognosis</w:t>
            </w:r>
            <w:r>
              <w:tab/>
              <w:t xml:space="preserve"> 11</w:t>
            </w:r>
          </w:hyperlink>
        </w:p>
        <w:p w:rsidR="00E36088" w:rsidRDefault="000E4B06">
          <w:pPr>
            <w:pStyle w:val="TOC2"/>
            <w:tabs>
              <w:tab w:val="right" w:pos="9171"/>
            </w:tabs>
          </w:pPr>
          <w:hyperlink w:anchor="_TOC_250002" w:history="1">
            <w:r>
              <w:t>2.3- Genetics</w:t>
            </w:r>
            <w:r>
              <w:tab/>
              <w:t>11</w:t>
            </w:r>
          </w:hyperlink>
        </w:p>
        <w:p w:rsidR="00E36088" w:rsidRDefault="000E4B06">
          <w:pPr>
            <w:pStyle w:val="TOC2"/>
            <w:tabs>
              <w:tab w:val="right" w:pos="9171"/>
            </w:tabs>
            <w:spacing w:before="41"/>
          </w:pPr>
          <w:hyperlink w:anchor="_TOC_250001" w:history="1">
            <w:r>
              <w:t>2.4- Epidemiology</w:t>
            </w:r>
            <w:r>
              <w:tab/>
              <w:t>11</w:t>
            </w:r>
          </w:hyperlink>
        </w:p>
        <w:p w:rsidR="00E36088" w:rsidRDefault="000E4B06">
          <w:pPr>
            <w:pStyle w:val="TOC2"/>
            <w:tabs>
              <w:tab w:val="right" w:pos="9171"/>
            </w:tabs>
            <w:spacing w:before="44"/>
          </w:pPr>
          <w:hyperlink w:anchor="_TOC_250000" w:history="1">
            <w:r>
              <w:t>2.5- Special forms</w:t>
            </w:r>
            <w:r>
              <w:tab/>
              <w:t>11</w:t>
            </w:r>
          </w:hyperlink>
        </w:p>
      </w:sdtContent>
    </w:sdt>
    <w:p w:rsidR="00E36088" w:rsidRDefault="00E36088">
      <w:pPr>
        <w:pStyle w:val="BodyText"/>
        <w:rPr>
          <w:sz w:val="20"/>
        </w:rPr>
      </w:pPr>
    </w:p>
    <w:p w:rsidR="00E36088" w:rsidRDefault="00E36088">
      <w:pPr>
        <w:pStyle w:val="BodyText"/>
        <w:spacing w:before="8" w:after="1"/>
        <w:rPr>
          <w:sz w:val="11"/>
        </w:rPr>
      </w:pPr>
    </w:p>
    <w:tbl>
      <w:tblPr>
        <w:tblW w:w="0" w:type="auto"/>
        <w:tblInd w:w="365" w:type="dxa"/>
        <w:tblLayout w:type="fixed"/>
        <w:tblCellMar>
          <w:left w:w="0" w:type="dxa"/>
          <w:right w:w="0" w:type="dxa"/>
        </w:tblCellMar>
        <w:tblLook w:val="01E0" w:firstRow="1" w:lastRow="1" w:firstColumn="1" w:lastColumn="1" w:noHBand="0" w:noVBand="0"/>
      </w:tblPr>
      <w:tblGrid>
        <w:gridCol w:w="8397"/>
        <w:gridCol w:w="650"/>
        <w:gridCol w:w="534"/>
      </w:tblGrid>
      <w:tr w:rsidR="00E36088">
        <w:trPr>
          <w:trHeight w:val="292"/>
        </w:trPr>
        <w:tc>
          <w:tcPr>
            <w:tcW w:w="8397" w:type="dxa"/>
          </w:tcPr>
          <w:p w:rsidR="00E36088" w:rsidRDefault="000E4B06">
            <w:pPr>
              <w:pStyle w:val="TableParagraph"/>
              <w:spacing w:line="268" w:lineRule="exact"/>
              <w:ind w:left="50"/>
              <w:rPr>
                <w:sz w:val="24"/>
              </w:rPr>
            </w:pPr>
            <w:r>
              <w:rPr>
                <w:sz w:val="24"/>
              </w:rPr>
              <w:t>3- DIAGNOSIS AND INITIAL ASSESSMENT</w:t>
            </w:r>
          </w:p>
        </w:tc>
        <w:tc>
          <w:tcPr>
            <w:tcW w:w="650" w:type="dxa"/>
          </w:tcPr>
          <w:p w:rsidR="00E36088" w:rsidRDefault="00E36088">
            <w:pPr>
              <w:pStyle w:val="TableParagraph"/>
              <w:ind w:left="0"/>
              <w:rPr>
                <w:rFonts w:ascii="Times New Roman"/>
                <w:sz w:val="20"/>
              </w:rPr>
            </w:pPr>
          </w:p>
        </w:tc>
        <w:tc>
          <w:tcPr>
            <w:tcW w:w="534" w:type="dxa"/>
            <w:vMerge w:val="restart"/>
          </w:tcPr>
          <w:p w:rsidR="00E36088" w:rsidRDefault="00E36088">
            <w:pPr>
              <w:pStyle w:val="TableParagraph"/>
              <w:ind w:left="0"/>
              <w:rPr>
                <w:rFonts w:ascii="Times New Roman"/>
              </w:rPr>
            </w:pPr>
          </w:p>
        </w:tc>
      </w:tr>
      <w:tr w:rsidR="00E36088">
        <w:trPr>
          <w:trHeight w:val="316"/>
        </w:trPr>
        <w:tc>
          <w:tcPr>
            <w:tcW w:w="8397" w:type="dxa"/>
          </w:tcPr>
          <w:p w:rsidR="00E36088" w:rsidRDefault="000E4B06">
            <w:pPr>
              <w:pStyle w:val="TableParagraph"/>
              <w:spacing w:before="16"/>
              <w:ind w:left="621"/>
              <w:rPr>
                <w:sz w:val="24"/>
              </w:rPr>
            </w:pPr>
            <w:r>
              <w:rPr>
                <w:sz w:val="24"/>
              </w:rPr>
              <w:t>3.1- Main objectives</w:t>
            </w:r>
          </w:p>
        </w:tc>
        <w:tc>
          <w:tcPr>
            <w:tcW w:w="650" w:type="dxa"/>
          </w:tcPr>
          <w:p w:rsidR="00E36088" w:rsidRDefault="000E4B06">
            <w:pPr>
              <w:pStyle w:val="TableParagraph"/>
              <w:spacing w:before="16"/>
              <w:ind w:left="147" w:right="195"/>
              <w:jc w:val="center"/>
              <w:rPr>
                <w:sz w:val="24"/>
              </w:rPr>
            </w:pPr>
            <w:r>
              <w:rPr>
                <w:sz w:val="24"/>
              </w:rPr>
              <w:t>14</w:t>
            </w:r>
          </w:p>
        </w:tc>
        <w:tc>
          <w:tcPr>
            <w:tcW w:w="534" w:type="dxa"/>
            <w:vMerge/>
            <w:tcBorders>
              <w:top w:val="nil"/>
            </w:tcBorders>
          </w:tcPr>
          <w:p w:rsidR="00E36088" w:rsidRDefault="00E36088">
            <w:pPr>
              <w:rPr>
                <w:sz w:val="2"/>
                <w:szCs w:val="2"/>
              </w:rPr>
            </w:pPr>
          </w:p>
        </w:tc>
      </w:tr>
      <w:tr w:rsidR="00E36088">
        <w:trPr>
          <w:trHeight w:val="318"/>
        </w:trPr>
        <w:tc>
          <w:tcPr>
            <w:tcW w:w="8397" w:type="dxa"/>
          </w:tcPr>
          <w:p w:rsidR="00E36088" w:rsidRDefault="000E4B06">
            <w:pPr>
              <w:pStyle w:val="TableParagraph"/>
              <w:spacing w:before="16"/>
              <w:ind w:left="621"/>
              <w:rPr>
                <w:sz w:val="24"/>
              </w:rPr>
            </w:pPr>
            <w:r>
              <w:rPr>
                <w:sz w:val="24"/>
              </w:rPr>
              <w:t>3.2- Professionals involved</w:t>
            </w:r>
          </w:p>
        </w:tc>
        <w:tc>
          <w:tcPr>
            <w:tcW w:w="650" w:type="dxa"/>
          </w:tcPr>
          <w:p w:rsidR="00E36088" w:rsidRDefault="000E4B06">
            <w:pPr>
              <w:pStyle w:val="TableParagraph"/>
              <w:spacing w:before="16"/>
              <w:ind w:left="147" w:right="195"/>
              <w:jc w:val="center"/>
              <w:rPr>
                <w:sz w:val="24"/>
              </w:rPr>
            </w:pPr>
            <w:r>
              <w:rPr>
                <w:sz w:val="24"/>
              </w:rPr>
              <w:t>14</w:t>
            </w:r>
          </w:p>
        </w:tc>
        <w:tc>
          <w:tcPr>
            <w:tcW w:w="534" w:type="dxa"/>
            <w:vMerge/>
            <w:tcBorders>
              <w:top w:val="nil"/>
            </w:tcBorders>
          </w:tcPr>
          <w:p w:rsidR="00E36088" w:rsidRDefault="00E36088">
            <w:pPr>
              <w:rPr>
                <w:sz w:val="2"/>
                <w:szCs w:val="2"/>
              </w:rPr>
            </w:pPr>
          </w:p>
        </w:tc>
      </w:tr>
      <w:tr w:rsidR="00E36088">
        <w:trPr>
          <w:trHeight w:val="317"/>
        </w:trPr>
        <w:tc>
          <w:tcPr>
            <w:tcW w:w="8397" w:type="dxa"/>
          </w:tcPr>
          <w:p w:rsidR="00E36088" w:rsidRDefault="000E4B06">
            <w:pPr>
              <w:pStyle w:val="TableParagraph"/>
              <w:spacing w:before="17"/>
              <w:ind w:left="621"/>
              <w:rPr>
                <w:sz w:val="24"/>
              </w:rPr>
            </w:pPr>
            <w:r>
              <w:rPr>
                <w:sz w:val="24"/>
              </w:rPr>
              <w:t>3.3- Circumstance of discovery</w:t>
            </w:r>
          </w:p>
        </w:tc>
        <w:tc>
          <w:tcPr>
            <w:tcW w:w="650" w:type="dxa"/>
          </w:tcPr>
          <w:p w:rsidR="00E36088" w:rsidRDefault="000E4B06">
            <w:pPr>
              <w:pStyle w:val="TableParagraph"/>
              <w:spacing w:before="17"/>
              <w:ind w:left="147" w:right="195"/>
              <w:jc w:val="center"/>
              <w:rPr>
                <w:sz w:val="24"/>
              </w:rPr>
            </w:pPr>
            <w:r>
              <w:rPr>
                <w:sz w:val="24"/>
              </w:rPr>
              <w:t>14</w:t>
            </w:r>
          </w:p>
        </w:tc>
        <w:tc>
          <w:tcPr>
            <w:tcW w:w="534" w:type="dxa"/>
            <w:vMerge/>
            <w:tcBorders>
              <w:top w:val="nil"/>
            </w:tcBorders>
          </w:tcPr>
          <w:p w:rsidR="00E36088" w:rsidRDefault="00E36088">
            <w:pPr>
              <w:rPr>
                <w:sz w:val="2"/>
                <w:szCs w:val="2"/>
              </w:rPr>
            </w:pPr>
          </w:p>
        </w:tc>
      </w:tr>
      <w:tr w:rsidR="00E36088">
        <w:trPr>
          <w:trHeight w:val="316"/>
        </w:trPr>
        <w:tc>
          <w:tcPr>
            <w:tcW w:w="8397" w:type="dxa"/>
          </w:tcPr>
          <w:p w:rsidR="00E36088" w:rsidRDefault="000E4B06">
            <w:pPr>
              <w:pStyle w:val="TableParagraph"/>
              <w:spacing w:before="16"/>
              <w:ind w:left="621"/>
              <w:rPr>
                <w:sz w:val="24"/>
              </w:rPr>
            </w:pPr>
            <w:r>
              <w:rPr>
                <w:sz w:val="24"/>
              </w:rPr>
              <w:t>3.4- Clinical diagnosis and initial assessment</w:t>
            </w:r>
          </w:p>
        </w:tc>
        <w:tc>
          <w:tcPr>
            <w:tcW w:w="650" w:type="dxa"/>
          </w:tcPr>
          <w:p w:rsidR="00E36088" w:rsidRDefault="000E4B06">
            <w:pPr>
              <w:pStyle w:val="TableParagraph"/>
              <w:spacing w:before="16"/>
              <w:ind w:left="146" w:right="195"/>
              <w:jc w:val="center"/>
              <w:rPr>
                <w:sz w:val="24"/>
              </w:rPr>
            </w:pPr>
            <w:r>
              <w:rPr>
                <w:sz w:val="24"/>
              </w:rPr>
              <w:t>14</w:t>
            </w:r>
          </w:p>
        </w:tc>
        <w:tc>
          <w:tcPr>
            <w:tcW w:w="534" w:type="dxa"/>
            <w:vMerge/>
            <w:tcBorders>
              <w:top w:val="nil"/>
            </w:tcBorders>
          </w:tcPr>
          <w:p w:rsidR="00E36088" w:rsidRDefault="00E36088">
            <w:pPr>
              <w:rPr>
                <w:sz w:val="2"/>
                <w:szCs w:val="2"/>
              </w:rPr>
            </w:pPr>
          </w:p>
        </w:tc>
      </w:tr>
      <w:tr w:rsidR="00E36088">
        <w:trPr>
          <w:trHeight w:val="316"/>
        </w:trPr>
        <w:tc>
          <w:tcPr>
            <w:tcW w:w="8397" w:type="dxa"/>
          </w:tcPr>
          <w:p w:rsidR="00E36088" w:rsidRDefault="000E4B06">
            <w:pPr>
              <w:pStyle w:val="TableParagraph"/>
              <w:spacing w:before="16"/>
              <w:ind w:left="907"/>
              <w:rPr>
                <w:sz w:val="24"/>
              </w:rPr>
            </w:pPr>
            <w:r>
              <w:rPr>
                <w:sz w:val="24"/>
              </w:rPr>
              <w:t>3.4.1- Insulin-dependent diabetes</w:t>
            </w:r>
          </w:p>
        </w:tc>
        <w:tc>
          <w:tcPr>
            <w:tcW w:w="650" w:type="dxa"/>
          </w:tcPr>
          <w:p w:rsidR="00E36088" w:rsidRDefault="000E4B06">
            <w:pPr>
              <w:pStyle w:val="TableParagraph"/>
              <w:spacing w:before="16"/>
              <w:ind w:left="147" w:right="195"/>
              <w:jc w:val="center"/>
              <w:rPr>
                <w:sz w:val="24"/>
              </w:rPr>
            </w:pPr>
            <w:r>
              <w:rPr>
                <w:sz w:val="24"/>
              </w:rPr>
              <w:t>15</w:t>
            </w:r>
          </w:p>
        </w:tc>
        <w:tc>
          <w:tcPr>
            <w:tcW w:w="534" w:type="dxa"/>
            <w:vMerge/>
            <w:tcBorders>
              <w:top w:val="nil"/>
            </w:tcBorders>
          </w:tcPr>
          <w:p w:rsidR="00E36088" w:rsidRDefault="00E36088">
            <w:pPr>
              <w:rPr>
                <w:sz w:val="2"/>
                <w:szCs w:val="2"/>
              </w:rPr>
            </w:pPr>
          </w:p>
        </w:tc>
      </w:tr>
      <w:tr w:rsidR="00E36088">
        <w:trPr>
          <w:trHeight w:val="318"/>
        </w:trPr>
        <w:tc>
          <w:tcPr>
            <w:tcW w:w="8397" w:type="dxa"/>
          </w:tcPr>
          <w:p w:rsidR="00E36088" w:rsidRDefault="000E4B06">
            <w:pPr>
              <w:pStyle w:val="TableParagraph"/>
              <w:spacing w:before="16"/>
              <w:ind w:left="907"/>
              <w:rPr>
                <w:sz w:val="24"/>
              </w:rPr>
            </w:pPr>
            <w:r>
              <w:rPr>
                <w:sz w:val="24"/>
              </w:rPr>
              <w:t>3.4.2- Optical Neuropathy</w:t>
            </w:r>
          </w:p>
        </w:tc>
        <w:tc>
          <w:tcPr>
            <w:tcW w:w="650" w:type="dxa"/>
          </w:tcPr>
          <w:p w:rsidR="00E36088" w:rsidRDefault="000E4B06">
            <w:pPr>
              <w:pStyle w:val="TableParagraph"/>
              <w:spacing w:before="16"/>
              <w:ind w:left="147" w:right="195"/>
              <w:jc w:val="center"/>
              <w:rPr>
                <w:sz w:val="24"/>
              </w:rPr>
            </w:pPr>
            <w:r>
              <w:rPr>
                <w:sz w:val="24"/>
              </w:rPr>
              <w:t>15</w:t>
            </w:r>
          </w:p>
        </w:tc>
        <w:tc>
          <w:tcPr>
            <w:tcW w:w="534" w:type="dxa"/>
            <w:vMerge/>
            <w:tcBorders>
              <w:top w:val="nil"/>
            </w:tcBorders>
          </w:tcPr>
          <w:p w:rsidR="00E36088" w:rsidRDefault="00E36088">
            <w:pPr>
              <w:rPr>
                <w:sz w:val="2"/>
                <w:szCs w:val="2"/>
              </w:rPr>
            </w:pPr>
          </w:p>
        </w:tc>
      </w:tr>
      <w:tr w:rsidR="00E36088">
        <w:trPr>
          <w:trHeight w:val="317"/>
        </w:trPr>
        <w:tc>
          <w:tcPr>
            <w:tcW w:w="8397" w:type="dxa"/>
          </w:tcPr>
          <w:p w:rsidR="00E36088" w:rsidRDefault="000E4B06">
            <w:pPr>
              <w:pStyle w:val="TableParagraph"/>
              <w:spacing w:before="17"/>
              <w:ind w:left="907"/>
              <w:rPr>
                <w:sz w:val="24"/>
              </w:rPr>
            </w:pPr>
            <w:r>
              <w:rPr>
                <w:sz w:val="24"/>
              </w:rPr>
              <w:t>3.4.3- Neurological abnormalities</w:t>
            </w:r>
          </w:p>
        </w:tc>
        <w:tc>
          <w:tcPr>
            <w:tcW w:w="650" w:type="dxa"/>
          </w:tcPr>
          <w:p w:rsidR="00E36088" w:rsidRDefault="000E4B06">
            <w:pPr>
              <w:pStyle w:val="TableParagraph"/>
              <w:spacing w:before="17"/>
              <w:ind w:left="147" w:right="195"/>
              <w:jc w:val="center"/>
              <w:rPr>
                <w:sz w:val="24"/>
              </w:rPr>
            </w:pPr>
            <w:r>
              <w:rPr>
                <w:sz w:val="24"/>
              </w:rPr>
              <w:t>17</w:t>
            </w:r>
          </w:p>
        </w:tc>
        <w:tc>
          <w:tcPr>
            <w:tcW w:w="534" w:type="dxa"/>
            <w:vMerge/>
            <w:tcBorders>
              <w:top w:val="nil"/>
            </w:tcBorders>
          </w:tcPr>
          <w:p w:rsidR="00E36088" w:rsidRDefault="00E36088">
            <w:pPr>
              <w:rPr>
                <w:sz w:val="2"/>
                <w:szCs w:val="2"/>
              </w:rPr>
            </w:pPr>
          </w:p>
        </w:tc>
      </w:tr>
      <w:tr w:rsidR="00E36088">
        <w:trPr>
          <w:trHeight w:val="316"/>
        </w:trPr>
        <w:tc>
          <w:tcPr>
            <w:tcW w:w="8397" w:type="dxa"/>
          </w:tcPr>
          <w:p w:rsidR="00E36088" w:rsidRDefault="000E4B06">
            <w:pPr>
              <w:pStyle w:val="TableParagraph"/>
              <w:spacing w:before="16"/>
              <w:ind w:left="907"/>
              <w:rPr>
                <w:sz w:val="24"/>
              </w:rPr>
            </w:pPr>
            <w:r>
              <w:rPr>
                <w:sz w:val="24"/>
              </w:rPr>
              <w:t>3.4.4- Urological disorders</w:t>
            </w:r>
          </w:p>
        </w:tc>
        <w:tc>
          <w:tcPr>
            <w:tcW w:w="650" w:type="dxa"/>
          </w:tcPr>
          <w:p w:rsidR="00E36088" w:rsidRDefault="000E4B06">
            <w:pPr>
              <w:pStyle w:val="TableParagraph"/>
              <w:spacing w:before="16"/>
              <w:ind w:left="147" w:right="195"/>
              <w:jc w:val="center"/>
              <w:rPr>
                <w:sz w:val="24"/>
              </w:rPr>
            </w:pPr>
            <w:r>
              <w:rPr>
                <w:sz w:val="24"/>
              </w:rPr>
              <w:t>18</w:t>
            </w:r>
          </w:p>
        </w:tc>
        <w:tc>
          <w:tcPr>
            <w:tcW w:w="534" w:type="dxa"/>
            <w:vMerge/>
            <w:tcBorders>
              <w:top w:val="nil"/>
            </w:tcBorders>
          </w:tcPr>
          <w:p w:rsidR="00E36088" w:rsidRDefault="00E36088">
            <w:pPr>
              <w:rPr>
                <w:sz w:val="2"/>
                <w:szCs w:val="2"/>
              </w:rPr>
            </w:pPr>
          </w:p>
        </w:tc>
      </w:tr>
      <w:tr w:rsidR="00E36088">
        <w:trPr>
          <w:trHeight w:val="316"/>
        </w:trPr>
        <w:tc>
          <w:tcPr>
            <w:tcW w:w="8397" w:type="dxa"/>
          </w:tcPr>
          <w:p w:rsidR="00E36088" w:rsidRDefault="000E4B06">
            <w:pPr>
              <w:pStyle w:val="TableParagraph"/>
              <w:spacing w:before="16"/>
              <w:ind w:left="907"/>
              <w:rPr>
                <w:sz w:val="24"/>
              </w:rPr>
            </w:pPr>
            <w:r>
              <w:rPr>
                <w:color w:val="000009"/>
                <w:sz w:val="24"/>
              </w:rPr>
              <w:t>3.4.5- ENT damage can affect hearing, balance and swallowing.</w:t>
            </w:r>
          </w:p>
        </w:tc>
        <w:tc>
          <w:tcPr>
            <w:tcW w:w="650" w:type="dxa"/>
          </w:tcPr>
          <w:p w:rsidR="00E36088" w:rsidRDefault="000E4B06">
            <w:pPr>
              <w:pStyle w:val="TableParagraph"/>
              <w:spacing w:before="16"/>
              <w:ind w:left="147" w:right="195"/>
              <w:jc w:val="center"/>
              <w:rPr>
                <w:sz w:val="24"/>
              </w:rPr>
            </w:pPr>
            <w:r>
              <w:rPr>
                <w:color w:val="000009"/>
                <w:sz w:val="24"/>
              </w:rPr>
              <w:t>20</w:t>
            </w:r>
          </w:p>
        </w:tc>
        <w:tc>
          <w:tcPr>
            <w:tcW w:w="534" w:type="dxa"/>
            <w:vMerge/>
            <w:tcBorders>
              <w:top w:val="nil"/>
            </w:tcBorders>
          </w:tcPr>
          <w:p w:rsidR="00E36088" w:rsidRDefault="00E36088">
            <w:pPr>
              <w:rPr>
                <w:sz w:val="2"/>
                <w:szCs w:val="2"/>
              </w:rPr>
            </w:pPr>
          </w:p>
        </w:tc>
      </w:tr>
      <w:tr w:rsidR="00E36088">
        <w:trPr>
          <w:trHeight w:val="318"/>
        </w:trPr>
        <w:tc>
          <w:tcPr>
            <w:tcW w:w="8397" w:type="dxa"/>
          </w:tcPr>
          <w:p w:rsidR="00E36088" w:rsidRDefault="000E4B06">
            <w:pPr>
              <w:pStyle w:val="TableParagraph"/>
              <w:spacing w:before="16"/>
              <w:ind w:left="1188"/>
              <w:rPr>
                <w:sz w:val="24"/>
              </w:rPr>
            </w:pPr>
            <w:r>
              <w:rPr>
                <w:sz w:val="24"/>
              </w:rPr>
              <w:t>3.4.5.5.1- Hearing disorders</w:t>
            </w:r>
          </w:p>
        </w:tc>
        <w:tc>
          <w:tcPr>
            <w:tcW w:w="650" w:type="dxa"/>
          </w:tcPr>
          <w:p w:rsidR="00E36088" w:rsidRDefault="000E4B06">
            <w:pPr>
              <w:pStyle w:val="TableParagraph"/>
              <w:spacing w:before="16"/>
              <w:ind w:left="147" w:right="195"/>
              <w:jc w:val="center"/>
              <w:rPr>
                <w:sz w:val="24"/>
              </w:rPr>
            </w:pPr>
            <w:r>
              <w:rPr>
                <w:sz w:val="24"/>
              </w:rPr>
              <w:t>20</w:t>
            </w:r>
          </w:p>
        </w:tc>
        <w:tc>
          <w:tcPr>
            <w:tcW w:w="534" w:type="dxa"/>
            <w:vMerge/>
            <w:tcBorders>
              <w:top w:val="nil"/>
            </w:tcBorders>
          </w:tcPr>
          <w:p w:rsidR="00E36088" w:rsidRDefault="00E36088">
            <w:pPr>
              <w:rPr>
                <w:sz w:val="2"/>
                <w:szCs w:val="2"/>
              </w:rPr>
            </w:pPr>
          </w:p>
        </w:tc>
      </w:tr>
      <w:tr w:rsidR="00E36088">
        <w:trPr>
          <w:trHeight w:val="318"/>
        </w:trPr>
        <w:tc>
          <w:tcPr>
            <w:tcW w:w="8397" w:type="dxa"/>
          </w:tcPr>
          <w:p w:rsidR="00E36088" w:rsidRDefault="009774E4">
            <w:pPr>
              <w:pStyle w:val="TableParagraph"/>
              <w:spacing w:before="17"/>
              <w:ind w:left="1188"/>
              <w:rPr>
                <w:sz w:val="24"/>
              </w:rPr>
            </w:pPr>
            <w:r>
              <w:rPr>
                <w:sz w:val="24"/>
              </w:rPr>
              <w:t>3.4.5.2- Balance disorders</w:t>
            </w:r>
          </w:p>
        </w:tc>
        <w:tc>
          <w:tcPr>
            <w:tcW w:w="650" w:type="dxa"/>
          </w:tcPr>
          <w:p w:rsidR="00E36088" w:rsidRPr="009774E4" w:rsidRDefault="009774E4">
            <w:pPr>
              <w:pStyle w:val="TableParagraph"/>
              <w:ind w:left="0"/>
              <w:rPr>
                <w:sz w:val="24"/>
                <w:szCs w:val="24"/>
              </w:rPr>
            </w:pPr>
            <w:r>
              <w:rPr>
                <w:rFonts w:ascii="Times New Roman"/>
              </w:rPr>
              <w:t xml:space="preserve">  </w:t>
            </w:r>
            <w:r w:rsidRPr="009774E4">
              <w:rPr>
                <w:sz w:val="24"/>
                <w:szCs w:val="24"/>
              </w:rPr>
              <w:t xml:space="preserve"> 21</w:t>
            </w:r>
          </w:p>
        </w:tc>
        <w:tc>
          <w:tcPr>
            <w:tcW w:w="534" w:type="dxa"/>
          </w:tcPr>
          <w:p w:rsidR="00E36088" w:rsidRDefault="00E36088" w:rsidP="009774E4">
            <w:pPr>
              <w:pStyle w:val="TableParagraph"/>
              <w:spacing w:before="17"/>
              <w:ind w:left="0" w:right="49"/>
              <w:rPr>
                <w:sz w:val="24"/>
              </w:rPr>
            </w:pPr>
          </w:p>
        </w:tc>
      </w:tr>
      <w:tr w:rsidR="00E36088">
        <w:trPr>
          <w:trHeight w:val="317"/>
        </w:trPr>
        <w:tc>
          <w:tcPr>
            <w:tcW w:w="8397" w:type="dxa"/>
          </w:tcPr>
          <w:p w:rsidR="00E36088" w:rsidRDefault="000E4B06">
            <w:pPr>
              <w:pStyle w:val="TableParagraph"/>
              <w:spacing w:before="16"/>
              <w:ind w:left="1188"/>
              <w:rPr>
                <w:sz w:val="24"/>
              </w:rPr>
            </w:pPr>
            <w:r>
              <w:rPr>
                <w:sz w:val="24"/>
              </w:rPr>
              <w:t>3.4.5.5.3- Olfaction and taste disorders</w:t>
            </w:r>
          </w:p>
        </w:tc>
        <w:tc>
          <w:tcPr>
            <w:tcW w:w="650" w:type="dxa"/>
          </w:tcPr>
          <w:p w:rsidR="00E36088" w:rsidRDefault="000E4B06">
            <w:pPr>
              <w:pStyle w:val="TableParagraph"/>
              <w:spacing w:before="16"/>
              <w:ind w:left="146" w:right="195"/>
              <w:jc w:val="center"/>
              <w:rPr>
                <w:sz w:val="24"/>
              </w:rPr>
            </w:pPr>
            <w:r>
              <w:rPr>
                <w:sz w:val="24"/>
              </w:rPr>
              <w:t>22</w:t>
            </w:r>
          </w:p>
        </w:tc>
        <w:tc>
          <w:tcPr>
            <w:tcW w:w="534" w:type="dxa"/>
          </w:tcPr>
          <w:p w:rsidR="00E36088" w:rsidRDefault="00E36088">
            <w:pPr>
              <w:pStyle w:val="TableParagraph"/>
              <w:ind w:left="0"/>
              <w:rPr>
                <w:rFonts w:ascii="Times New Roman"/>
              </w:rPr>
            </w:pPr>
          </w:p>
        </w:tc>
      </w:tr>
      <w:tr w:rsidR="00E36088">
        <w:trPr>
          <w:trHeight w:val="317"/>
        </w:trPr>
        <w:tc>
          <w:tcPr>
            <w:tcW w:w="8397" w:type="dxa"/>
          </w:tcPr>
          <w:p w:rsidR="00E36088" w:rsidRDefault="000E4B06">
            <w:pPr>
              <w:pStyle w:val="TableParagraph"/>
              <w:spacing w:before="16"/>
              <w:ind w:left="1188"/>
              <w:rPr>
                <w:sz w:val="24"/>
              </w:rPr>
            </w:pPr>
            <w:r>
              <w:rPr>
                <w:sz w:val="24"/>
              </w:rPr>
              <w:t>3.4.5.4- Swallowing disorders</w:t>
            </w:r>
          </w:p>
        </w:tc>
        <w:tc>
          <w:tcPr>
            <w:tcW w:w="650" w:type="dxa"/>
          </w:tcPr>
          <w:p w:rsidR="00E36088" w:rsidRDefault="000E4B06">
            <w:pPr>
              <w:pStyle w:val="TableParagraph"/>
              <w:spacing w:before="16"/>
              <w:ind w:left="146" w:right="195"/>
              <w:jc w:val="center"/>
              <w:rPr>
                <w:sz w:val="24"/>
              </w:rPr>
            </w:pPr>
            <w:r>
              <w:rPr>
                <w:sz w:val="24"/>
              </w:rPr>
              <w:t>22</w:t>
            </w:r>
          </w:p>
        </w:tc>
        <w:tc>
          <w:tcPr>
            <w:tcW w:w="534" w:type="dxa"/>
          </w:tcPr>
          <w:p w:rsidR="00E36088" w:rsidRDefault="00E36088">
            <w:pPr>
              <w:pStyle w:val="TableParagraph"/>
              <w:ind w:left="0"/>
              <w:rPr>
                <w:rFonts w:ascii="Times New Roman"/>
              </w:rPr>
            </w:pPr>
          </w:p>
        </w:tc>
      </w:tr>
      <w:tr w:rsidR="00E36088">
        <w:trPr>
          <w:trHeight w:val="317"/>
        </w:trPr>
        <w:tc>
          <w:tcPr>
            <w:tcW w:w="8397" w:type="dxa"/>
          </w:tcPr>
          <w:p w:rsidR="00E36088" w:rsidRDefault="000E4B06">
            <w:pPr>
              <w:pStyle w:val="TableParagraph"/>
              <w:spacing w:before="16"/>
              <w:ind w:left="907"/>
              <w:rPr>
                <w:sz w:val="24"/>
              </w:rPr>
            </w:pPr>
            <w:r>
              <w:rPr>
                <w:sz w:val="24"/>
              </w:rPr>
              <w:t>3.4.6- Endocrine balance</w:t>
            </w:r>
          </w:p>
        </w:tc>
        <w:tc>
          <w:tcPr>
            <w:tcW w:w="650" w:type="dxa"/>
          </w:tcPr>
          <w:p w:rsidR="00E36088" w:rsidRDefault="000E4B06">
            <w:pPr>
              <w:pStyle w:val="TableParagraph"/>
              <w:spacing w:before="16"/>
              <w:ind w:left="146" w:right="195"/>
              <w:jc w:val="center"/>
              <w:rPr>
                <w:sz w:val="24"/>
              </w:rPr>
            </w:pPr>
            <w:r>
              <w:rPr>
                <w:sz w:val="24"/>
              </w:rPr>
              <w:t>22</w:t>
            </w:r>
          </w:p>
        </w:tc>
        <w:tc>
          <w:tcPr>
            <w:tcW w:w="534" w:type="dxa"/>
          </w:tcPr>
          <w:p w:rsidR="00E36088" w:rsidRDefault="00E36088">
            <w:pPr>
              <w:pStyle w:val="TableParagraph"/>
              <w:ind w:left="0"/>
              <w:rPr>
                <w:rFonts w:ascii="Times New Roman"/>
              </w:rPr>
            </w:pPr>
          </w:p>
        </w:tc>
      </w:tr>
      <w:tr w:rsidR="00E36088">
        <w:trPr>
          <w:trHeight w:val="317"/>
        </w:trPr>
        <w:tc>
          <w:tcPr>
            <w:tcW w:w="8397" w:type="dxa"/>
          </w:tcPr>
          <w:p w:rsidR="00E36088" w:rsidRDefault="000E4B06">
            <w:pPr>
              <w:pStyle w:val="TableParagraph"/>
              <w:spacing w:before="17"/>
              <w:ind w:left="907"/>
              <w:rPr>
                <w:sz w:val="24"/>
              </w:rPr>
            </w:pPr>
            <w:r>
              <w:rPr>
                <w:sz w:val="24"/>
              </w:rPr>
              <w:t>3.4.7- Diabetes insipidus assessment</w:t>
            </w:r>
          </w:p>
        </w:tc>
        <w:tc>
          <w:tcPr>
            <w:tcW w:w="650" w:type="dxa"/>
          </w:tcPr>
          <w:p w:rsidR="00E36088" w:rsidRPr="009774E4" w:rsidRDefault="009774E4">
            <w:pPr>
              <w:pStyle w:val="TableParagraph"/>
              <w:ind w:left="0"/>
              <w:rPr>
                <w:sz w:val="24"/>
                <w:szCs w:val="24"/>
              </w:rPr>
            </w:pPr>
            <w:r>
              <w:rPr>
                <w:rFonts w:ascii="Times New Roman"/>
              </w:rPr>
              <w:t xml:space="preserve">   </w:t>
            </w:r>
            <w:r>
              <w:rPr>
                <w:sz w:val="24"/>
                <w:szCs w:val="24"/>
              </w:rPr>
              <w:t>23</w:t>
            </w:r>
          </w:p>
        </w:tc>
        <w:tc>
          <w:tcPr>
            <w:tcW w:w="534" w:type="dxa"/>
          </w:tcPr>
          <w:p w:rsidR="00E36088" w:rsidRDefault="00E36088" w:rsidP="009774E4">
            <w:pPr>
              <w:pStyle w:val="TableParagraph"/>
              <w:spacing w:before="17"/>
              <w:ind w:left="0" w:right="50"/>
              <w:rPr>
                <w:sz w:val="24"/>
              </w:rPr>
            </w:pPr>
          </w:p>
        </w:tc>
      </w:tr>
      <w:tr w:rsidR="00E36088">
        <w:trPr>
          <w:trHeight w:val="316"/>
        </w:trPr>
        <w:tc>
          <w:tcPr>
            <w:tcW w:w="8397" w:type="dxa"/>
          </w:tcPr>
          <w:p w:rsidR="00E36088" w:rsidRDefault="000E4B06">
            <w:pPr>
              <w:pStyle w:val="TableParagraph"/>
              <w:spacing w:before="16"/>
              <w:ind w:left="907"/>
              <w:rPr>
                <w:sz w:val="24"/>
              </w:rPr>
            </w:pPr>
            <w:r>
              <w:rPr>
                <w:sz w:val="24"/>
              </w:rPr>
              <w:t>3.4.8- Genetic assessment</w:t>
            </w:r>
          </w:p>
        </w:tc>
        <w:tc>
          <w:tcPr>
            <w:tcW w:w="650" w:type="dxa"/>
          </w:tcPr>
          <w:p w:rsidR="00E36088" w:rsidRDefault="000E4B06">
            <w:pPr>
              <w:pStyle w:val="TableParagraph"/>
              <w:spacing w:before="16"/>
              <w:ind w:left="147" w:right="195"/>
              <w:jc w:val="center"/>
              <w:rPr>
                <w:sz w:val="24"/>
              </w:rPr>
            </w:pPr>
            <w:r>
              <w:rPr>
                <w:sz w:val="24"/>
              </w:rPr>
              <w:t>23</w:t>
            </w:r>
          </w:p>
        </w:tc>
        <w:tc>
          <w:tcPr>
            <w:tcW w:w="534" w:type="dxa"/>
          </w:tcPr>
          <w:p w:rsidR="00E36088" w:rsidRDefault="00E36088">
            <w:pPr>
              <w:pStyle w:val="TableParagraph"/>
              <w:ind w:left="0"/>
              <w:rPr>
                <w:rFonts w:ascii="Times New Roman"/>
              </w:rPr>
            </w:pPr>
          </w:p>
        </w:tc>
      </w:tr>
      <w:tr w:rsidR="00E36088">
        <w:trPr>
          <w:trHeight w:val="292"/>
        </w:trPr>
        <w:tc>
          <w:tcPr>
            <w:tcW w:w="8397" w:type="dxa"/>
          </w:tcPr>
          <w:p w:rsidR="00E36088" w:rsidRDefault="000E4B06">
            <w:pPr>
              <w:pStyle w:val="TableParagraph"/>
              <w:spacing w:before="16" w:line="256" w:lineRule="exact"/>
              <w:ind w:left="621"/>
              <w:rPr>
                <w:sz w:val="24"/>
              </w:rPr>
            </w:pPr>
            <w:r>
              <w:rPr>
                <w:sz w:val="24"/>
              </w:rPr>
              <w:t>3.5- Different clinical forms</w:t>
            </w:r>
          </w:p>
        </w:tc>
        <w:tc>
          <w:tcPr>
            <w:tcW w:w="650" w:type="dxa"/>
          </w:tcPr>
          <w:p w:rsidR="00E36088" w:rsidRDefault="000E4B06">
            <w:pPr>
              <w:pStyle w:val="TableParagraph"/>
              <w:spacing w:before="16" w:line="256" w:lineRule="exact"/>
              <w:ind w:left="146" w:right="195"/>
              <w:jc w:val="center"/>
              <w:rPr>
                <w:sz w:val="24"/>
              </w:rPr>
            </w:pPr>
            <w:r>
              <w:rPr>
                <w:sz w:val="24"/>
              </w:rPr>
              <w:t>24</w:t>
            </w:r>
          </w:p>
        </w:tc>
        <w:tc>
          <w:tcPr>
            <w:tcW w:w="534" w:type="dxa"/>
          </w:tcPr>
          <w:p w:rsidR="00E36088" w:rsidRDefault="00E36088">
            <w:pPr>
              <w:pStyle w:val="TableParagraph"/>
              <w:ind w:left="0"/>
              <w:rPr>
                <w:rFonts w:ascii="Times New Roman"/>
                <w:sz w:val="20"/>
              </w:rPr>
            </w:pPr>
          </w:p>
        </w:tc>
      </w:tr>
    </w:tbl>
    <w:p w:rsidR="00E36088" w:rsidRDefault="00E36088">
      <w:pPr>
        <w:pStyle w:val="BodyText"/>
        <w:spacing w:before="3"/>
        <w:rPr>
          <w:sz w:val="31"/>
        </w:rPr>
      </w:pPr>
    </w:p>
    <w:p w:rsidR="00E36088" w:rsidRDefault="009774E4">
      <w:pPr>
        <w:pStyle w:val="Heading2"/>
        <w:numPr>
          <w:ilvl w:val="0"/>
          <w:numId w:val="41"/>
        </w:numPr>
        <w:tabs>
          <w:tab w:val="left" w:pos="680"/>
        </w:tabs>
        <w:spacing w:before="0"/>
        <w:ind w:hanging="268"/>
      </w:pPr>
      <w:r>
        <w:t>GIVING THE</w:t>
      </w:r>
      <w:r w:rsidR="000E4B06">
        <w:t xml:space="preserve"> DIAGNOSIS AND GENETIC COUNSELLING</w:t>
      </w:r>
    </w:p>
    <w:p w:rsidR="00E36088" w:rsidRDefault="000E4B06">
      <w:pPr>
        <w:pStyle w:val="Heading2"/>
        <w:tabs>
          <w:tab w:val="right" w:pos="9188"/>
        </w:tabs>
        <w:spacing w:before="41"/>
        <w:ind w:left="979" w:firstLine="0"/>
      </w:pPr>
      <w:r>
        <w:t xml:space="preserve">4.1- </w:t>
      </w:r>
      <w:r w:rsidR="009774E4">
        <w:t>Giving the diagnosis</w:t>
      </w:r>
      <w:r>
        <w:tab/>
        <w:t xml:space="preserve"> 25</w:t>
      </w:r>
    </w:p>
    <w:p w:rsidR="00E36088" w:rsidRDefault="000E4B06">
      <w:pPr>
        <w:pStyle w:val="Heading2"/>
        <w:tabs>
          <w:tab w:val="right" w:pos="9188"/>
        </w:tabs>
        <w:spacing w:before="41"/>
        <w:ind w:left="979" w:firstLine="0"/>
      </w:pPr>
      <w:r>
        <w:t xml:space="preserve">4.2- </w:t>
      </w:r>
      <w:r w:rsidR="009774E4">
        <w:t>Genetic counselling</w:t>
      </w:r>
      <w:r>
        <w:tab/>
        <w:t xml:space="preserve"> 25</w:t>
      </w:r>
    </w:p>
    <w:p w:rsidR="00E36088" w:rsidRDefault="00E36088">
      <w:pPr>
        <w:sectPr w:rsidR="00E36088">
          <w:headerReference w:type="default" r:id="rId7"/>
          <w:footerReference w:type="default" r:id="rId8"/>
          <w:pgSz w:w="11910" w:h="16840"/>
          <w:pgMar w:top="1100" w:right="580" w:bottom="2080" w:left="720" w:header="715" w:footer="1894" w:gutter="0"/>
          <w:pgNumType w:start="2"/>
          <w:cols w:space="720"/>
        </w:sectPr>
      </w:pPr>
    </w:p>
    <w:p w:rsidR="00E36088" w:rsidRDefault="000E4B06">
      <w:pPr>
        <w:pStyle w:val="Heading2"/>
        <w:numPr>
          <w:ilvl w:val="0"/>
          <w:numId w:val="41"/>
        </w:numPr>
        <w:tabs>
          <w:tab w:val="left" w:pos="695"/>
        </w:tabs>
        <w:spacing w:before="111"/>
        <w:ind w:left="694" w:hanging="283"/>
      </w:pPr>
      <w:r>
        <w:lastRenderedPageBreak/>
        <w:t>THERAPEUTIC MANAGEMENT</w:t>
      </w:r>
    </w:p>
    <w:p w:rsidR="00E36088" w:rsidRDefault="000E4B06">
      <w:pPr>
        <w:pStyle w:val="Heading2"/>
        <w:tabs>
          <w:tab w:val="left" w:pos="8920"/>
        </w:tabs>
        <w:spacing w:before="43"/>
        <w:ind w:left="979" w:firstLine="0"/>
      </w:pPr>
      <w:r>
        <w:t xml:space="preserve">5.1- </w:t>
      </w:r>
      <w:r w:rsidR="009774E4">
        <w:t>General Objectives</w:t>
      </w:r>
      <w:r>
        <w:tab/>
        <w:t xml:space="preserve"> 27</w:t>
      </w:r>
    </w:p>
    <w:p w:rsidR="00E36088" w:rsidRDefault="000E4B06">
      <w:pPr>
        <w:pStyle w:val="Heading2"/>
        <w:tabs>
          <w:tab w:val="left" w:pos="8920"/>
        </w:tabs>
        <w:spacing w:before="41"/>
        <w:ind w:left="979" w:firstLine="0"/>
      </w:pPr>
      <w:r>
        <w:t>5.2- Staff</w:t>
      </w:r>
      <w:r w:rsidR="009774E4">
        <w:t xml:space="preserve"> Involved</w:t>
      </w:r>
      <w:r>
        <w:tab/>
        <w:t xml:space="preserve"> 27</w:t>
      </w:r>
    </w:p>
    <w:p w:rsidR="00E36088" w:rsidRDefault="000E4B06">
      <w:pPr>
        <w:pStyle w:val="Heading2"/>
        <w:tabs>
          <w:tab w:val="left" w:pos="8920"/>
        </w:tabs>
        <w:spacing w:before="41"/>
        <w:ind w:left="979" w:firstLine="0"/>
      </w:pPr>
      <w:r>
        <w:t xml:space="preserve">5.3- Therapeutic </w:t>
      </w:r>
      <w:r w:rsidR="009774E4">
        <w:t xml:space="preserve">education and lifestyle adaptation </w:t>
      </w:r>
      <w:r w:rsidR="009774E4">
        <w:tab/>
      </w:r>
      <w:r>
        <w:t xml:space="preserve"> 27</w:t>
      </w:r>
    </w:p>
    <w:p w:rsidR="00E36088" w:rsidRDefault="000E4B06">
      <w:pPr>
        <w:pStyle w:val="Heading2"/>
        <w:tabs>
          <w:tab w:val="left" w:pos="8920"/>
        </w:tabs>
        <w:spacing w:before="41"/>
        <w:ind w:left="1546" w:firstLine="0"/>
      </w:pPr>
      <w:r>
        <w:t xml:space="preserve">5.3.1- Therapeutic education and </w:t>
      </w:r>
      <w:r w:rsidR="009774E4">
        <w:t xml:space="preserve">sensory </w:t>
      </w:r>
      <w:r>
        <w:t>compensation</w:t>
      </w:r>
      <w:r>
        <w:tab/>
        <w:t xml:space="preserve"> 27</w:t>
      </w:r>
    </w:p>
    <w:p w:rsidR="008D5025" w:rsidRDefault="000E4B06" w:rsidP="008D5025">
      <w:pPr>
        <w:pStyle w:val="Heading2"/>
        <w:tabs>
          <w:tab w:val="left" w:pos="8920"/>
        </w:tabs>
        <w:spacing w:before="43"/>
        <w:ind w:left="1546" w:firstLine="0"/>
      </w:pPr>
      <w:r>
        <w:t xml:space="preserve">5.3.2- </w:t>
      </w:r>
      <w:r w:rsidR="009774E4">
        <w:t>Lifestyle adaptation</w:t>
      </w:r>
      <w:r>
        <w:tab/>
        <w:t xml:space="preserve"> 29</w:t>
      </w:r>
    </w:p>
    <w:p w:rsidR="00E36088" w:rsidRDefault="000E4B06" w:rsidP="008D5025">
      <w:pPr>
        <w:pStyle w:val="Heading2"/>
        <w:tabs>
          <w:tab w:val="left" w:pos="8920"/>
        </w:tabs>
        <w:spacing w:before="43"/>
        <w:ind w:left="1546" w:firstLine="0"/>
      </w:pPr>
      <w:r>
        <w:t xml:space="preserve">5.3.3- </w:t>
      </w:r>
      <w:r w:rsidR="009774E4">
        <w:t>P</w:t>
      </w:r>
      <w:r>
        <w:t>atient</w:t>
      </w:r>
      <w:r w:rsidR="009774E4">
        <w:t xml:space="preserve"> associations</w:t>
      </w:r>
      <w:r>
        <w:tab/>
        <w:t xml:space="preserve"> 29</w:t>
      </w:r>
    </w:p>
    <w:p w:rsidR="00E36088" w:rsidRDefault="000E4B06">
      <w:pPr>
        <w:pStyle w:val="Heading2"/>
        <w:tabs>
          <w:tab w:val="left" w:pos="8920"/>
        </w:tabs>
        <w:spacing w:before="41"/>
        <w:ind w:left="979" w:firstLine="0"/>
      </w:pPr>
      <w:r>
        <w:t>5.4- Pharmacologi</w:t>
      </w:r>
      <w:r w:rsidR="009774E4">
        <w:t>cal</w:t>
      </w:r>
      <w:r w:rsidR="008D5025">
        <w:t xml:space="preserve"> tr</w:t>
      </w:r>
      <w:r w:rsidR="009774E4">
        <w:t>eatments</w:t>
      </w:r>
      <w:r w:rsidR="009774E4">
        <w:tab/>
      </w:r>
      <w:r>
        <w:t xml:space="preserve"> 29</w:t>
      </w:r>
    </w:p>
    <w:p w:rsidR="00E36088" w:rsidRDefault="000E4B06">
      <w:pPr>
        <w:pStyle w:val="Heading2"/>
        <w:tabs>
          <w:tab w:val="left" w:pos="8920"/>
        </w:tabs>
        <w:spacing w:before="40"/>
        <w:ind w:left="1265" w:firstLine="0"/>
      </w:pPr>
      <w:r>
        <w:t xml:space="preserve">5.4.1- The initial treatment of </w:t>
      </w:r>
      <w:r w:rsidR="008D5025">
        <w:t>Diabetes Mellitus</w:t>
      </w:r>
      <w:r>
        <w:tab/>
        <w:t xml:space="preserve"> 29</w:t>
      </w:r>
    </w:p>
    <w:p w:rsidR="00E36088" w:rsidRDefault="000E4B06">
      <w:pPr>
        <w:pStyle w:val="Heading2"/>
        <w:tabs>
          <w:tab w:val="left" w:pos="8920"/>
        </w:tabs>
        <w:spacing w:before="44"/>
        <w:ind w:left="1265" w:firstLine="0"/>
      </w:pPr>
      <w:r>
        <w:t xml:space="preserve">5.4.2- Treatment of </w:t>
      </w:r>
      <w:r w:rsidR="008D5025">
        <w:t>optic neuropathy</w:t>
      </w:r>
      <w:r>
        <w:tab/>
        <w:t xml:space="preserve"> 31</w:t>
      </w:r>
    </w:p>
    <w:p w:rsidR="00E36088" w:rsidRDefault="000E4B06">
      <w:pPr>
        <w:pStyle w:val="Heading2"/>
        <w:tabs>
          <w:tab w:val="left" w:pos="8920"/>
        </w:tabs>
        <w:spacing w:before="40"/>
        <w:ind w:left="1265" w:firstLine="0"/>
      </w:pPr>
      <w:r>
        <w:t xml:space="preserve">5.4.3- Taking charge of </w:t>
      </w:r>
      <w:r w:rsidR="008D5025">
        <w:t>neurological impairment</w:t>
      </w:r>
      <w:r>
        <w:tab/>
        <w:t xml:space="preserve"> 31</w:t>
      </w:r>
    </w:p>
    <w:p w:rsidR="00E36088" w:rsidRDefault="000E4B06">
      <w:pPr>
        <w:pStyle w:val="Heading2"/>
        <w:tabs>
          <w:tab w:val="left" w:pos="8920"/>
        </w:tabs>
        <w:spacing w:before="42"/>
        <w:ind w:left="1265" w:firstLine="0"/>
      </w:pPr>
      <w:r>
        <w:t>5.4.4- Management of</w:t>
      </w:r>
      <w:r w:rsidR="008D5025">
        <w:t xml:space="preserve"> </w:t>
      </w:r>
      <w:r w:rsidR="008D5025" w:rsidRPr="008D5025">
        <w:t>vesicosphincterial disorders</w:t>
      </w:r>
      <w:r>
        <w:tab/>
        <w:t xml:space="preserve"> 32</w:t>
      </w:r>
    </w:p>
    <w:p w:rsidR="00E36088" w:rsidRDefault="000E4B06">
      <w:pPr>
        <w:pStyle w:val="Heading2"/>
        <w:tabs>
          <w:tab w:val="left" w:pos="8920"/>
        </w:tabs>
        <w:spacing w:before="41"/>
        <w:ind w:left="1265" w:firstLine="0"/>
      </w:pPr>
      <w:r>
        <w:t xml:space="preserve">5.4.5-The pharmacological treatment of </w:t>
      </w:r>
      <w:r w:rsidR="008D5025">
        <w:t xml:space="preserve">ENT </w:t>
      </w:r>
      <w:r>
        <w:t>disorders</w:t>
      </w:r>
      <w:r>
        <w:tab/>
        <w:t xml:space="preserve"> 32</w:t>
      </w:r>
    </w:p>
    <w:p w:rsidR="00E36088" w:rsidRDefault="000E4B06">
      <w:pPr>
        <w:pStyle w:val="Heading2"/>
        <w:tabs>
          <w:tab w:val="left" w:pos="8920"/>
        </w:tabs>
        <w:spacing w:before="43"/>
        <w:ind w:left="1265" w:firstLine="0"/>
      </w:pPr>
      <w:r>
        <w:t xml:space="preserve">5.4.6- </w:t>
      </w:r>
      <w:r w:rsidR="008D5025">
        <w:t>Endocrine Management</w:t>
      </w:r>
      <w:r>
        <w:tab/>
        <w:t xml:space="preserve"> 33</w:t>
      </w:r>
    </w:p>
    <w:p w:rsidR="00E36088" w:rsidRDefault="008D5025">
      <w:pPr>
        <w:pStyle w:val="Heading2"/>
        <w:tabs>
          <w:tab w:val="left" w:pos="8920"/>
        </w:tabs>
        <w:spacing w:before="41"/>
        <w:ind w:left="1546" w:firstLine="0"/>
      </w:pPr>
      <w:r>
        <w:t>5.4.6.6.1- The management of hypothyroidism</w:t>
      </w:r>
      <w:r w:rsidR="000E4B06">
        <w:tab/>
        <w:t xml:space="preserve"> 33</w:t>
      </w:r>
    </w:p>
    <w:p w:rsidR="00E36088" w:rsidRDefault="000E4B06">
      <w:pPr>
        <w:pStyle w:val="Heading2"/>
        <w:tabs>
          <w:tab w:val="left" w:pos="8920"/>
        </w:tabs>
        <w:spacing w:before="41"/>
        <w:ind w:left="1546" w:firstLine="0"/>
      </w:pPr>
      <w:r>
        <w:t>5.4.6.6.2- The management of</w:t>
      </w:r>
      <w:r w:rsidR="008D5025">
        <w:t xml:space="preserve"> </w:t>
      </w:r>
      <w:r>
        <w:t>hypogonadism</w:t>
      </w:r>
      <w:r w:rsidR="008D5025">
        <w:t xml:space="preserve"> </w:t>
      </w:r>
      <w:r>
        <w:tab/>
        <w:t xml:space="preserve"> 33</w:t>
      </w:r>
    </w:p>
    <w:p w:rsidR="00E36088" w:rsidRDefault="000E4B06">
      <w:pPr>
        <w:pStyle w:val="Heading2"/>
        <w:tabs>
          <w:tab w:val="left" w:pos="8920"/>
        </w:tabs>
        <w:spacing w:before="40"/>
        <w:ind w:left="1265" w:firstLine="0"/>
      </w:pPr>
      <w:r>
        <w:t xml:space="preserve">5.4.7- </w:t>
      </w:r>
      <w:r w:rsidR="008D5025">
        <w:t>S</w:t>
      </w:r>
      <w:r>
        <w:t xml:space="preserve">pecific treatment for </w:t>
      </w:r>
      <w:r w:rsidR="008D5025">
        <w:t>D</w:t>
      </w:r>
      <w:r>
        <w:t>iabetes</w:t>
      </w:r>
      <w:r w:rsidR="008D5025">
        <w:t xml:space="preserve"> I</w:t>
      </w:r>
      <w:r>
        <w:t>n</w:t>
      </w:r>
      <w:r w:rsidR="008D5025">
        <w:t>sipidus</w:t>
      </w:r>
      <w:r>
        <w:tab/>
        <w:t xml:space="preserve"> 33</w:t>
      </w:r>
    </w:p>
    <w:p w:rsidR="00E36088" w:rsidRDefault="000E4B06">
      <w:pPr>
        <w:pStyle w:val="Heading2"/>
        <w:tabs>
          <w:tab w:val="left" w:pos="8920"/>
        </w:tabs>
        <w:spacing w:before="44"/>
        <w:ind w:left="1265" w:firstLine="0"/>
      </w:pPr>
      <w:r>
        <w:t xml:space="preserve">5.4.8- </w:t>
      </w:r>
      <w:r w:rsidR="008D5025">
        <w:t>Psychological Care</w:t>
      </w:r>
      <w:r>
        <w:tab/>
        <w:t xml:space="preserve"> 34</w:t>
      </w:r>
    </w:p>
    <w:p w:rsidR="00E36088" w:rsidRDefault="00E36088">
      <w:pPr>
        <w:pStyle w:val="BodyText"/>
        <w:spacing w:before="1"/>
        <w:rPr>
          <w:sz w:val="31"/>
        </w:rPr>
      </w:pPr>
    </w:p>
    <w:p w:rsidR="00E36088" w:rsidRDefault="000E4B06">
      <w:pPr>
        <w:pStyle w:val="ListParagraph"/>
        <w:numPr>
          <w:ilvl w:val="0"/>
          <w:numId w:val="41"/>
        </w:numPr>
        <w:tabs>
          <w:tab w:val="left" w:pos="695"/>
        </w:tabs>
        <w:spacing w:after="49"/>
        <w:ind w:left="694" w:hanging="283"/>
        <w:rPr>
          <w:sz w:val="24"/>
        </w:rPr>
      </w:pPr>
      <w:r>
        <w:rPr>
          <w:spacing w:val="-6"/>
          <w:sz w:val="24"/>
        </w:rPr>
        <w:t>PATIENT</w:t>
      </w:r>
      <w:r>
        <w:rPr>
          <w:sz w:val="24"/>
        </w:rPr>
        <w:t xml:space="preserve"> FOLLOW-UP</w:t>
      </w:r>
    </w:p>
    <w:tbl>
      <w:tblPr>
        <w:tblW w:w="0" w:type="auto"/>
        <w:tblInd w:w="937" w:type="dxa"/>
        <w:tblLayout w:type="fixed"/>
        <w:tblCellMar>
          <w:left w:w="0" w:type="dxa"/>
          <w:right w:w="0" w:type="dxa"/>
        </w:tblCellMar>
        <w:tblLook w:val="01E0" w:firstRow="1" w:lastRow="1" w:firstColumn="1" w:lastColumn="1" w:noHBand="0" w:noVBand="0"/>
      </w:tblPr>
      <w:tblGrid>
        <w:gridCol w:w="6677"/>
        <w:gridCol w:w="1597"/>
        <w:gridCol w:w="333"/>
      </w:tblGrid>
      <w:tr w:rsidR="00E36088">
        <w:trPr>
          <w:trHeight w:val="292"/>
        </w:trPr>
        <w:tc>
          <w:tcPr>
            <w:tcW w:w="6677" w:type="dxa"/>
          </w:tcPr>
          <w:p w:rsidR="00E36088" w:rsidRDefault="000E4B06" w:rsidP="008D5025">
            <w:pPr>
              <w:pStyle w:val="TableParagraph"/>
              <w:spacing w:line="268" w:lineRule="exact"/>
              <w:ind w:left="50"/>
              <w:rPr>
                <w:sz w:val="24"/>
              </w:rPr>
            </w:pPr>
            <w:r>
              <w:rPr>
                <w:sz w:val="24"/>
              </w:rPr>
              <w:t xml:space="preserve">6.1- </w:t>
            </w:r>
            <w:r w:rsidR="008D5025">
              <w:rPr>
                <w:sz w:val="24"/>
              </w:rPr>
              <w:t>M</w:t>
            </w:r>
            <w:r>
              <w:rPr>
                <w:sz w:val="24"/>
              </w:rPr>
              <w:t>onitoring</w:t>
            </w:r>
            <w:r w:rsidR="008D5025">
              <w:rPr>
                <w:sz w:val="24"/>
              </w:rPr>
              <w:t xml:space="preserve"> Objectives</w:t>
            </w:r>
          </w:p>
        </w:tc>
        <w:tc>
          <w:tcPr>
            <w:tcW w:w="1597" w:type="dxa"/>
          </w:tcPr>
          <w:p w:rsidR="00E36088" w:rsidRDefault="000E4B06">
            <w:pPr>
              <w:pStyle w:val="TableParagraph"/>
              <w:spacing w:line="268" w:lineRule="exact"/>
              <w:ind w:left="0" w:right="13"/>
              <w:jc w:val="right"/>
              <w:rPr>
                <w:sz w:val="24"/>
              </w:rPr>
            </w:pPr>
            <w:r>
              <w:rPr>
                <w:sz w:val="24"/>
              </w:rPr>
              <w:t>36</w:t>
            </w:r>
          </w:p>
        </w:tc>
        <w:tc>
          <w:tcPr>
            <w:tcW w:w="333" w:type="dxa"/>
          </w:tcPr>
          <w:p w:rsidR="00E36088" w:rsidRDefault="00E36088">
            <w:pPr>
              <w:pStyle w:val="TableParagraph"/>
              <w:ind w:left="0"/>
              <w:rPr>
                <w:rFonts w:ascii="Times New Roman"/>
                <w:sz w:val="20"/>
              </w:rPr>
            </w:pPr>
          </w:p>
        </w:tc>
      </w:tr>
      <w:tr w:rsidR="00E36088">
        <w:trPr>
          <w:trHeight w:val="318"/>
        </w:trPr>
        <w:tc>
          <w:tcPr>
            <w:tcW w:w="6677" w:type="dxa"/>
          </w:tcPr>
          <w:p w:rsidR="00E36088" w:rsidRDefault="000E4B06">
            <w:pPr>
              <w:pStyle w:val="TableParagraph"/>
              <w:spacing w:before="16"/>
              <w:ind w:left="50"/>
              <w:rPr>
                <w:sz w:val="24"/>
              </w:rPr>
            </w:pPr>
            <w:r>
              <w:rPr>
                <w:sz w:val="24"/>
              </w:rPr>
              <w:t>6.2- Professionals involved</w:t>
            </w:r>
          </w:p>
        </w:tc>
        <w:tc>
          <w:tcPr>
            <w:tcW w:w="1597" w:type="dxa"/>
          </w:tcPr>
          <w:p w:rsidR="00E36088" w:rsidRPr="008D5025" w:rsidRDefault="008D5025">
            <w:pPr>
              <w:pStyle w:val="TableParagraph"/>
              <w:ind w:left="0"/>
              <w:rPr>
                <w:sz w:val="24"/>
                <w:szCs w:val="24"/>
              </w:rPr>
            </w:pPr>
            <w:r>
              <w:rPr>
                <w:rFonts w:ascii="Times New Roman"/>
              </w:rPr>
              <w:t xml:space="preserve">                        </w:t>
            </w:r>
            <w:r w:rsidRPr="008D5025">
              <w:rPr>
                <w:sz w:val="24"/>
                <w:szCs w:val="24"/>
              </w:rPr>
              <w:t>36</w:t>
            </w:r>
          </w:p>
        </w:tc>
        <w:tc>
          <w:tcPr>
            <w:tcW w:w="333" w:type="dxa"/>
          </w:tcPr>
          <w:p w:rsidR="00E36088" w:rsidRDefault="00E36088" w:rsidP="008D5025">
            <w:pPr>
              <w:pStyle w:val="TableParagraph"/>
              <w:spacing w:before="16"/>
              <w:ind w:left="0" w:right="29"/>
              <w:rPr>
                <w:sz w:val="24"/>
              </w:rPr>
            </w:pPr>
          </w:p>
        </w:tc>
      </w:tr>
      <w:tr w:rsidR="00E36088">
        <w:trPr>
          <w:trHeight w:val="317"/>
        </w:trPr>
        <w:tc>
          <w:tcPr>
            <w:tcW w:w="6677" w:type="dxa"/>
          </w:tcPr>
          <w:p w:rsidR="00E36088" w:rsidRDefault="008D5025" w:rsidP="008D5025">
            <w:pPr>
              <w:pStyle w:val="TableParagraph"/>
              <w:spacing w:before="17"/>
              <w:ind w:left="50"/>
              <w:rPr>
                <w:sz w:val="24"/>
              </w:rPr>
            </w:pPr>
            <w:r>
              <w:rPr>
                <w:sz w:val="24"/>
              </w:rPr>
              <w:t>6.3- Follow</w:t>
            </w:r>
            <w:r w:rsidR="000E4B06">
              <w:rPr>
                <w:sz w:val="24"/>
              </w:rPr>
              <w:t>-up content</w:t>
            </w:r>
          </w:p>
        </w:tc>
        <w:tc>
          <w:tcPr>
            <w:tcW w:w="1597" w:type="dxa"/>
          </w:tcPr>
          <w:p w:rsidR="00E36088" w:rsidRDefault="000E4B06">
            <w:pPr>
              <w:pStyle w:val="TableParagraph"/>
              <w:spacing w:before="17"/>
              <w:ind w:left="0" w:right="13"/>
              <w:jc w:val="right"/>
              <w:rPr>
                <w:sz w:val="24"/>
              </w:rPr>
            </w:pPr>
            <w:r>
              <w:rPr>
                <w:sz w:val="24"/>
              </w:rPr>
              <w:t>36</w:t>
            </w:r>
          </w:p>
        </w:tc>
        <w:tc>
          <w:tcPr>
            <w:tcW w:w="333" w:type="dxa"/>
          </w:tcPr>
          <w:p w:rsidR="00E36088" w:rsidRDefault="00E36088">
            <w:pPr>
              <w:pStyle w:val="TableParagraph"/>
              <w:ind w:left="0"/>
              <w:rPr>
                <w:rFonts w:ascii="Times New Roman"/>
              </w:rPr>
            </w:pPr>
          </w:p>
        </w:tc>
      </w:tr>
      <w:tr w:rsidR="00E36088">
        <w:trPr>
          <w:trHeight w:val="316"/>
        </w:trPr>
        <w:tc>
          <w:tcPr>
            <w:tcW w:w="6677" w:type="dxa"/>
          </w:tcPr>
          <w:p w:rsidR="00E36088" w:rsidRDefault="000E4B06" w:rsidP="008D5025">
            <w:pPr>
              <w:pStyle w:val="TableParagraph"/>
              <w:spacing w:before="16"/>
              <w:ind w:left="335"/>
              <w:rPr>
                <w:sz w:val="24"/>
              </w:rPr>
            </w:pPr>
            <w:r>
              <w:rPr>
                <w:sz w:val="24"/>
              </w:rPr>
              <w:t>6.3.1- Monitoring insulin</w:t>
            </w:r>
            <w:r w:rsidR="008D5025">
              <w:rPr>
                <w:sz w:val="24"/>
              </w:rPr>
              <w:t xml:space="preserve"> </w:t>
            </w:r>
            <w:r>
              <w:rPr>
                <w:sz w:val="24"/>
              </w:rPr>
              <w:t xml:space="preserve">dependent </w:t>
            </w:r>
            <w:r w:rsidR="008D5025">
              <w:rPr>
                <w:sz w:val="24"/>
              </w:rPr>
              <w:t>D</w:t>
            </w:r>
            <w:r>
              <w:rPr>
                <w:sz w:val="24"/>
              </w:rPr>
              <w:t>iabetes</w:t>
            </w:r>
          </w:p>
        </w:tc>
        <w:tc>
          <w:tcPr>
            <w:tcW w:w="1597" w:type="dxa"/>
          </w:tcPr>
          <w:p w:rsidR="00E36088" w:rsidRDefault="000E4B06">
            <w:pPr>
              <w:pStyle w:val="TableParagraph"/>
              <w:spacing w:before="16"/>
              <w:ind w:left="0" w:right="13"/>
              <w:jc w:val="right"/>
              <w:rPr>
                <w:sz w:val="24"/>
              </w:rPr>
            </w:pPr>
            <w:r>
              <w:rPr>
                <w:sz w:val="24"/>
              </w:rPr>
              <w:t>36</w:t>
            </w:r>
          </w:p>
        </w:tc>
        <w:tc>
          <w:tcPr>
            <w:tcW w:w="333" w:type="dxa"/>
          </w:tcPr>
          <w:p w:rsidR="00E36088" w:rsidRDefault="00E36088">
            <w:pPr>
              <w:pStyle w:val="TableParagraph"/>
              <w:ind w:left="0"/>
              <w:rPr>
                <w:rFonts w:ascii="Times New Roman"/>
              </w:rPr>
            </w:pPr>
          </w:p>
        </w:tc>
      </w:tr>
      <w:tr w:rsidR="00E36088">
        <w:trPr>
          <w:trHeight w:val="316"/>
        </w:trPr>
        <w:tc>
          <w:tcPr>
            <w:tcW w:w="6677" w:type="dxa"/>
          </w:tcPr>
          <w:p w:rsidR="00E36088" w:rsidRDefault="000E4B06">
            <w:pPr>
              <w:pStyle w:val="TableParagraph"/>
              <w:spacing w:before="16"/>
              <w:ind w:left="335"/>
              <w:rPr>
                <w:sz w:val="24"/>
              </w:rPr>
            </w:pPr>
            <w:r>
              <w:rPr>
                <w:sz w:val="24"/>
              </w:rPr>
              <w:t>6.3.2- Ophthalmological follow-up</w:t>
            </w:r>
          </w:p>
        </w:tc>
        <w:tc>
          <w:tcPr>
            <w:tcW w:w="1597" w:type="dxa"/>
          </w:tcPr>
          <w:p w:rsidR="00E36088" w:rsidRDefault="000E4B06">
            <w:pPr>
              <w:pStyle w:val="TableParagraph"/>
              <w:spacing w:before="16"/>
              <w:ind w:left="0" w:right="13"/>
              <w:jc w:val="right"/>
              <w:rPr>
                <w:sz w:val="24"/>
              </w:rPr>
            </w:pPr>
            <w:r>
              <w:rPr>
                <w:sz w:val="24"/>
              </w:rPr>
              <w:t>36</w:t>
            </w:r>
          </w:p>
        </w:tc>
        <w:tc>
          <w:tcPr>
            <w:tcW w:w="333" w:type="dxa"/>
          </w:tcPr>
          <w:p w:rsidR="00E36088" w:rsidRDefault="00E36088">
            <w:pPr>
              <w:pStyle w:val="TableParagraph"/>
              <w:ind w:left="0"/>
              <w:rPr>
                <w:rFonts w:ascii="Times New Roman"/>
              </w:rPr>
            </w:pPr>
          </w:p>
        </w:tc>
      </w:tr>
      <w:tr w:rsidR="00E36088">
        <w:trPr>
          <w:trHeight w:val="318"/>
        </w:trPr>
        <w:tc>
          <w:tcPr>
            <w:tcW w:w="6677" w:type="dxa"/>
          </w:tcPr>
          <w:p w:rsidR="00E36088" w:rsidRDefault="000E4B06">
            <w:pPr>
              <w:pStyle w:val="TableParagraph"/>
              <w:spacing w:before="16"/>
              <w:ind w:left="335"/>
              <w:rPr>
                <w:sz w:val="24"/>
              </w:rPr>
            </w:pPr>
            <w:r>
              <w:rPr>
                <w:sz w:val="24"/>
              </w:rPr>
              <w:t>6.3.3- Neurological follow-up</w:t>
            </w:r>
          </w:p>
        </w:tc>
        <w:tc>
          <w:tcPr>
            <w:tcW w:w="1597" w:type="dxa"/>
          </w:tcPr>
          <w:p w:rsidR="00E36088" w:rsidRPr="00335647" w:rsidRDefault="00335647">
            <w:pPr>
              <w:pStyle w:val="TableParagraph"/>
              <w:ind w:left="0"/>
              <w:rPr>
                <w:sz w:val="24"/>
                <w:szCs w:val="24"/>
              </w:rPr>
            </w:pPr>
            <w:r>
              <w:rPr>
                <w:rFonts w:ascii="Times New Roman"/>
              </w:rPr>
              <w:t xml:space="preserve">                        </w:t>
            </w:r>
            <w:r>
              <w:rPr>
                <w:sz w:val="24"/>
                <w:szCs w:val="24"/>
              </w:rPr>
              <w:t>37</w:t>
            </w:r>
          </w:p>
        </w:tc>
        <w:tc>
          <w:tcPr>
            <w:tcW w:w="333" w:type="dxa"/>
          </w:tcPr>
          <w:p w:rsidR="00E36088" w:rsidRDefault="00E36088" w:rsidP="00335647">
            <w:pPr>
              <w:pStyle w:val="TableParagraph"/>
              <w:spacing w:before="16"/>
              <w:ind w:left="0" w:right="29"/>
              <w:rPr>
                <w:sz w:val="24"/>
              </w:rPr>
            </w:pPr>
          </w:p>
        </w:tc>
      </w:tr>
      <w:tr w:rsidR="00E36088">
        <w:trPr>
          <w:trHeight w:val="317"/>
        </w:trPr>
        <w:tc>
          <w:tcPr>
            <w:tcW w:w="6677" w:type="dxa"/>
          </w:tcPr>
          <w:p w:rsidR="00E36088" w:rsidRDefault="000E4B06">
            <w:pPr>
              <w:pStyle w:val="TableParagraph"/>
              <w:spacing w:before="17"/>
              <w:ind w:left="335"/>
              <w:rPr>
                <w:sz w:val="24"/>
              </w:rPr>
            </w:pPr>
            <w:r>
              <w:rPr>
                <w:sz w:val="24"/>
              </w:rPr>
              <w:t>6.3.4- Urological evaluation</w:t>
            </w:r>
          </w:p>
        </w:tc>
        <w:tc>
          <w:tcPr>
            <w:tcW w:w="1597" w:type="dxa"/>
          </w:tcPr>
          <w:p w:rsidR="00E36088" w:rsidRDefault="000E4B06">
            <w:pPr>
              <w:pStyle w:val="TableParagraph"/>
              <w:spacing w:before="17"/>
              <w:ind w:left="0" w:right="13"/>
              <w:jc w:val="right"/>
              <w:rPr>
                <w:sz w:val="24"/>
              </w:rPr>
            </w:pPr>
            <w:r>
              <w:rPr>
                <w:sz w:val="24"/>
              </w:rPr>
              <w:t>37</w:t>
            </w:r>
          </w:p>
        </w:tc>
        <w:tc>
          <w:tcPr>
            <w:tcW w:w="333" w:type="dxa"/>
          </w:tcPr>
          <w:p w:rsidR="00E36088" w:rsidRDefault="00E36088">
            <w:pPr>
              <w:pStyle w:val="TableParagraph"/>
              <w:ind w:left="0"/>
              <w:rPr>
                <w:rFonts w:ascii="Times New Roman"/>
              </w:rPr>
            </w:pPr>
          </w:p>
        </w:tc>
      </w:tr>
      <w:tr w:rsidR="00E36088">
        <w:trPr>
          <w:trHeight w:val="316"/>
        </w:trPr>
        <w:tc>
          <w:tcPr>
            <w:tcW w:w="6677" w:type="dxa"/>
          </w:tcPr>
          <w:p w:rsidR="00E36088" w:rsidRDefault="000E4B06">
            <w:pPr>
              <w:pStyle w:val="TableParagraph"/>
              <w:spacing w:before="16"/>
              <w:ind w:left="335"/>
              <w:rPr>
                <w:sz w:val="24"/>
              </w:rPr>
            </w:pPr>
            <w:r>
              <w:rPr>
                <w:sz w:val="24"/>
              </w:rPr>
              <w:t>6.3.5- ENT follow-up</w:t>
            </w:r>
          </w:p>
        </w:tc>
        <w:tc>
          <w:tcPr>
            <w:tcW w:w="1597" w:type="dxa"/>
          </w:tcPr>
          <w:p w:rsidR="00E36088" w:rsidRDefault="000E4B06">
            <w:pPr>
              <w:pStyle w:val="TableParagraph"/>
              <w:spacing w:before="16"/>
              <w:ind w:left="0" w:right="13"/>
              <w:jc w:val="right"/>
              <w:rPr>
                <w:sz w:val="24"/>
              </w:rPr>
            </w:pPr>
            <w:r>
              <w:rPr>
                <w:sz w:val="24"/>
              </w:rPr>
              <w:t>37</w:t>
            </w:r>
          </w:p>
        </w:tc>
        <w:tc>
          <w:tcPr>
            <w:tcW w:w="333" w:type="dxa"/>
          </w:tcPr>
          <w:p w:rsidR="00E36088" w:rsidRDefault="00E36088">
            <w:pPr>
              <w:pStyle w:val="TableParagraph"/>
              <w:ind w:left="0"/>
              <w:rPr>
                <w:rFonts w:ascii="Times New Roman"/>
              </w:rPr>
            </w:pPr>
          </w:p>
        </w:tc>
      </w:tr>
      <w:tr w:rsidR="00E36088">
        <w:trPr>
          <w:trHeight w:val="316"/>
        </w:trPr>
        <w:tc>
          <w:tcPr>
            <w:tcW w:w="6677" w:type="dxa"/>
          </w:tcPr>
          <w:p w:rsidR="00E36088" w:rsidRDefault="000E4B06" w:rsidP="00335647">
            <w:pPr>
              <w:pStyle w:val="TableParagraph"/>
              <w:spacing w:before="16"/>
              <w:ind w:left="335"/>
              <w:rPr>
                <w:sz w:val="24"/>
              </w:rPr>
            </w:pPr>
            <w:r>
              <w:rPr>
                <w:sz w:val="24"/>
              </w:rPr>
              <w:t xml:space="preserve">6.3.6- Monitoring </w:t>
            </w:r>
            <w:r w:rsidR="00335647">
              <w:rPr>
                <w:sz w:val="24"/>
              </w:rPr>
              <w:t>D</w:t>
            </w:r>
            <w:r>
              <w:rPr>
                <w:sz w:val="24"/>
              </w:rPr>
              <w:t>iabetes insipidus</w:t>
            </w:r>
          </w:p>
        </w:tc>
        <w:tc>
          <w:tcPr>
            <w:tcW w:w="1597" w:type="dxa"/>
          </w:tcPr>
          <w:p w:rsidR="00E36088" w:rsidRDefault="000E4B06">
            <w:pPr>
              <w:pStyle w:val="TableParagraph"/>
              <w:spacing w:before="16"/>
              <w:ind w:left="0" w:right="13"/>
              <w:jc w:val="right"/>
              <w:rPr>
                <w:sz w:val="24"/>
              </w:rPr>
            </w:pPr>
            <w:r>
              <w:rPr>
                <w:sz w:val="24"/>
              </w:rPr>
              <w:t>38</w:t>
            </w:r>
          </w:p>
        </w:tc>
        <w:tc>
          <w:tcPr>
            <w:tcW w:w="333" w:type="dxa"/>
          </w:tcPr>
          <w:p w:rsidR="00E36088" w:rsidRDefault="00E36088">
            <w:pPr>
              <w:pStyle w:val="TableParagraph"/>
              <w:ind w:left="0"/>
              <w:rPr>
                <w:rFonts w:ascii="Times New Roman"/>
              </w:rPr>
            </w:pPr>
          </w:p>
        </w:tc>
      </w:tr>
      <w:tr w:rsidR="00E36088">
        <w:trPr>
          <w:trHeight w:val="292"/>
        </w:trPr>
        <w:tc>
          <w:tcPr>
            <w:tcW w:w="6677" w:type="dxa"/>
          </w:tcPr>
          <w:p w:rsidR="00E36088" w:rsidRDefault="000E4B06">
            <w:pPr>
              <w:pStyle w:val="TableParagraph"/>
              <w:spacing w:before="16" w:line="256" w:lineRule="exact"/>
              <w:ind w:left="335"/>
              <w:rPr>
                <w:sz w:val="24"/>
              </w:rPr>
            </w:pPr>
            <w:r>
              <w:rPr>
                <w:sz w:val="24"/>
              </w:rPr>
              <w:t>6.4- Therapeutic management during follow-up</w:t>
            </w:r>
          </w:p>
        </w:tc>
        <w:tc>
          <w:tcPr>
            <w:tcW w:w="1597" w:type="dxa"/>
          </w:tcPr>
          <w:p w:rsidR="00E36088" w:rsidRDefault="000E4B06">
            <w:pPr>
              <w:pStyle w:val="TableParagraph"/>
              <w:spacing w:before="16" w:line="256" w:lineRule="exact"/>
              <w:ind w:left="0" w:right="12"/>
              <w:jc w:val="right"/>
              <w:rPr>
                <w:sz w:val="24"/>
              </w:rPr>
            </w:pPr>
            <w:r>
              <w:rPr>
                <w:sz w:val="24"/>
              </w:rPr>
              <w:t>38</w:t>
            </w:r>
          </w:p>
        </w:tc>
        <w:tc>
          <w:tcPr>
            <w:tcW w:w="333" w:type="dxa"/>
          </w:tcPr>
          <w:p w:rsidR="00E36088" w:rsidRDefault="00E36088">
            <w:pPr>
              <w:pStyle w:val="TableParagraph"/>
              <w:ind w:left="0"/>
              <w:rPr>
                <w:rFonts w:ascii="Times New Roman"/>
                <w:sz w:val="20"/>
              </w:rPr>
            </w:pPr>
          </w:p>
        </w:tc>
      </w:tr>
    </w:tbl>
    <w:p w:rsidR="00E36088" w:rsidRDefault="00E36088">
      <w:pPr>
        <w:pStyle w:val="BodyText"/>
        <w:spacing w:before="3"/>
        <w:rPr>
          <w:sz w:val="31"/>
        </w:rPr>
      </w:pPr>
    </w:p>
    <w:p w:rsidR="00E36088" w:rsidRDefault="000E4B06">
      <w:pPr>
        <w:ind w:left="412"/>
        <w:rPr>
          <w:sz w:val="24"/>
        </w:rPr>
      </w:pPr>
      <w:r>
        <w:rPr>
          <w:sz w:val="24"/>
        </w:rPr>
        <w:t>APPENDICES</w:t>
      </w:r>
    </w:p>
    <w:p w:rsidR="008A597B" w:rsidRDefault="000E4B06" w:rsidP="008A597B">
      <w:pPr>
        <w:pStyle w:val="Heading2"/>
      </w:pPr>
      <w:r>
        <w:t xml:space="preserve">APPENDIX </w:t>
      </w:r>
      <w:proofErr w:type="gramStart"/>
      <w:r>
        <w:t>I:</w:t>
      </w:r>
      <w:proofErr w:type="gramEnd"/>
      <w:r>
        <w:t xml:space="preserve"> List of professionals involved in</w:t>
      </w:r>
      <w:r w:rsidR="008A597B">
        <w:t xml:space="preserve"> the</w:t>
      </w:r>
      <w:r>
        <w:t xml:space="preserve"> management of patients</w:t>
      </w:r>
      <w:r w:rsidR="008A597B">
        <w:t xml:space="preserve"> </w:t>
      </w:r>
    </w:p>
    <w:p w:rsidR="00E36088" w:rsidRDefault="008A597B" w:rsidP="008A597B">
      <w:pPr>
        <w:pStyle w:val="Heading2"/>
        <w:ind w:left="1853" w:firstLine="307"/>
      </w:pPr>
      <w:r>
        <w:t xml:space="preserve">  </w:t>
      </w:r>
      <w:proofErr w:type="gramStart"/>
      <w:r>
        <w:t>with</w:t>
      </w:r>
      <w:proofErr w:type="gramEnd"/>
      <w:r>
        <w:t xml:space="preserve"> Wolfram Syndrome</w:t>
      </w:r>
      <w:r>
        <w:tab/>
        <w:t xml:space="preserve"> </w:t>
      </w:r>
      <w:r>
        <w:tab/>
      </w:r>
      <w:r>
        <w:tab/>
        <w:t xml:space="preserve"> </w:t>
      </w:r>
      <w:r>
        <w:tab/>
      </w:r>
      <w:r>
        <w:tab/>
      </w:r>
      <w:r>
        <w:tab/>
        <w:t xml:space="preserve">    41</w:t>
      </w:r>
      <w:r w:rsidR="000E4B06">
        <w:t xml:space="preserve"> </w:t>
      </w:r>
    </w:p>
    <w:p w:rsidR="008A597B" w:rsidRDefault="000E4B06" w:rsidP="008A597B">
      <w:pPr>
        <w:pStyle w:val="Heading2"/>
        <w:tabs>
          <w:tab w:val="right" w:pos="9189"/>
        </w:tabs>
        <w:spacing w:before="41"/>
      </w:pPr>
      <w:r>
        <w:t>A</w:t>
      </w:r>
      <w:r w:rsidR="008A597B">
        <w:t>PPENDIX</w:t>
      </w:r>
      <w:r>
        <w:t xml:space="preserve"> </w:t>
      </w:r>
      <w:proofErr w:type="gramStart"/>
      <w:r>
        <w:t>II:</w:t>
      </w:r>
      <w:proofErr w:type="gramEnd"/>
      <w:r>
        <w:t xml:space="preserve"> </w:t>
      </w:r>
      <w:r w:rsidR="008A597B">
        <w:t>Follow up rate and content during the management of patients</w:t>
      </w:r>
    </w:p>
    <w:p w:rsidR="00E36088" w:rsidRDefault="008A597B">
      <w:pPr>
        <w:pStyle w:val="Heading2"/>
        <w:tabs>
          <w:tab w:val="right" w:pos="9189"/>
        </w:tabs>
        <w:spacing w:before="41"/>
        <w:ind w:left="979" w:firstLine="0"/>
      </w:pPr>
      <w:r>
        <w:t xml:space="preserve">                    </w:t>
      </w:r>
      <w:proofErr w:type="gramStart"/>
      <w:r>
        <w:t>with</w:t>
      </w:r>
      <w:proofErr w:type="gramEnd"/>
      <w:r>
        <w:t xml:space="preserve"> Wolfram syndrome </w:t>
      </w:r>
      <w:r w:rsidR="000E4B06">
        <w:tab/>
        <w:t xml:space="preserve"> 42</w:t>
      </w:r>
    </w:p>
    <w:p w:rsidR="00E36088" w:rsidRDefault="000E4B06" w:rsidP="008A597B">
      <w:pPr>
        <w:pStyle w:val="Heading2"/>
        <w:tabs>
          <w:tab w:val="right" w:pos="9188"/>
        </w:tabs>
        <w:spacing w:before="41"/>
      </w:pPr>
      <w:r>
        <w:t>A</w:t>
      </w:r>
      <w:r w:rsidR="008A597B">
        <w:t>PPENDI</w:t>
      </w:r>
      <w:r>
        <w:t xml:space="preserve">X </w:t>
      </w:r>
      <w:proofErr w:type="gramStart"/>
      <w:r>
        <w:t>III:</w:t>
      </w:r>
      <w:proofErr w:type="gramEnd"/>
      <w:r>
        <w:t xml:space="preserve"> </w:t>
      </w:r>
      <w:r w:rsidR="008A597B">
        <w:t>Useful addresses</w:t>
      </w:r>
      <w:r>
        <w:tab/>
        <w:t xml:space="preserve"> 44</w:t>
      </w:r>
    </w:p>
    <w:p w:rsidR="00E36088" w:rsidRDefault="008A597B">
      <w:pPr>
        <w:pStyle w:val="Heading2"/>
        <w:tabs>
          <w:tab w:val="right" w:pos="9188"/>
        </w:tabs>
        <w:spacing w:before="360"/>
        <w:ind w:left="412" w:firstLine="0"/>
      </w:pPr>
      <w:r>
        <w:t xml:space="preserve">DRAFTING </w:t>
      </w:r>
      <w:r w:rsidR="000E4B06">
        <w:t xml:space="preserve">COMMITTEE </w:t>
      </w:r>
      <w:r w:rsidR="000E4B06">
        <w:tab/>
        <w:t xml:space="preserve"> 45</w:t>
      </w:r>
    </w:p>
    <w:p w:rsidR="00E36088" w:rsidRDefault="008A597B">
      <w:pPr>
        <w:pStyle w:val="Heading2"/>
        <w:tabs>
          <w:tab w:val="right" w:pos="9188"/>
        </w:tabs>
        <w:spacing w:before="357"/>
        <w:ind w:left="412" w:firstLine="0"/>
      </w:pPr>
      <w:r>
        <w:t>READING COMMITTEE</w:t>
      </w:r>
      <w:r w:rsidR="000E4B06">
        <w:tab/>
        <w:t xml:space="preserve">46 </w:t>
      </w:r>
    </w:p>
    <w:p w:rsidR="00E36088" w:rsidRDefault="00E36088">
      <w:pPr>
        <w:sectPr w:rsidR="00E36088">
          <w:pgSz w:w="11910" w:h="16840"/>
          <w:pgMar w:top="1100" w:right="580" w:bottom="2080" w:left="720" w:header="715" w:footer="1894" w:gutter="0"/>
          <w:cols w:space="720"/>
        </w:sectPr>
      </w:pPr>
    </w:p>
    <w:p w:rsidR="00E36088" w:rsidRDefault="000E4B06">
      <w:pPr>
        <w:pStyle w:val="Heading2"/>
        <w:tabs>
          <w:tab w:val="right" w:pos="9886"/>
        </w:tabs>
        <w:spacing w:before="111"/>
        <w:ind w:left="412" w:firstLine="0"/>
      </w:pPr>
      <w:r>
        <w:lastRenderedPageBreak/>
        <w:t>REFERENCE</w:t>
      </w:r>
      <w:r>
        <w:tab/>
        <w:t>47</w:t>
      </w:r>
    </w:p>
    <w:p w:rsidR="00E36088" w:rsidRDefault="00E36088">
      <w:pPr>
        <w:sectPr w:rsidR="00E36088">
          <w:pgSz w:w="11910" w:h="16840"/>
          <w:pgMar w:top="1100" w:right="580" w:bottom="2080" w:left="720" w:header="715" w:footer="1894" w:gutter="0"/>
          <w:cols w:space="720"/>
        </w:sectPr>
      </w:pPr>
    </w:p>
    <w:p w:rsidR="00E36088" w:rsidRDefault="000E4B06">
      <w:pPr>
        <w:spacing w:before="111"/>
        <w:ind w:left="412"/>
        <w:jc w:val="both"/>
        <w:rPr>
          <w:b/>
          <w:sz w:val="24"/>
        </w:rPr>
      </w:pPr>
      <w:r>
        <w:rPr>
          <w:b/>
          <w:sz w:val="24"/>
        </w:rPr>
        <w:lastRenderedPageBreak/>
        <w:t>SUMMARY FOR GENERAL PRACTITIONERS</w:t>
      </w:r>
    </w:p>
    <w:p w:rsidR="00E36088" w:rsidRDefault="00E36088">
      <w:pPr>
        <w:pStyle w:val="BodyText"/>
        <w:rPr>
          <w:b/>
          <w:sz w:val="26"/>
        </w:rPr>
      </w:pPr>
    </w:p>
    <w:p w:rsidR="00E36088" w:rsidRDefault="00E36088">
      <w:pPr>
        <w:pStyle w:val="BodyText"/>
        <w:rPr>
          <w:b/>
        </w:rPr>
      </w:pPr>
    </w:p>
    <w:p w:rsidR="00E36088" w:rsidRDefault="000E4B06">
      <w:pPr>
        <w:pStyle w:val="Heading1"/>
        <w:spacing w:before="0"/>
      </w:pPr>
      <w:bookmarkStart w:id="0" w:name="_TOC_250012"/>
      <w:bookmarkEnd w:id="0"/>
      <w:r>
        <w:rPr>
          <w:u w:val="thick"/>
        </w:rPr>
        <w:t xml:space="preserve"> 1- General information on Wolfram syndrome</w:t>
      </w:r>
    </w:p>
    <w:p w:rsidR="00E36088" w:rsidRDefault="000E4B06">
      <w:pPr>
        <w:pStyle w:val="BodyText"/>
        <w:spacing w:before="139" w:line="360" w:lineRule="auto"/>
        <w:ind w:left="412" w:right="549"/>
        <w:jc w:val="both"/>
      </w:pPr>
      <w:r>
        <w:t>Wolfram</w:t>
      </w:r>
      <w:r w:rsidR="009209D7">
        <w:t xml:space="preserve"> Sy</w:t>
      </w:r>
      <w:r>
        <w:t>ndrome (W</w:t>
      </w:r>
      <w:r w:rsidR="009209D7">
        <w:t>S</w:t>
      </w:r>
      <w:r>
        <w:t>) is a rare, autosomal recessive neurodegenerative disorder with an estimated prevalence of 1/830,000 people (1/55,000 to 1/700,000 for Barrett)</w:t>
      </w:r>
      <w:r>
        <w:rPr>
          <w:vertAlign w:val="superscript"/>
        </w:rPr>
        <w:t>1</w:t>
      </w:r>
      <w:r>
        <w:t xml:space="preserve">. It is still known as DIDMOAD syndrome, an acronym for Diabetes Insipidus, Diabetes Mellitus, Optic </w:t>
      </w:r>
      <w:r>
        <w:rPr>
          <w:spacing w:val="-4"/>
        </w:rPr>
        <w:t xml:space="preserve">Atrophy, </w:t>
      </w:r>
      <w:r>
        <w:t xml:space="preserve">and Deafness. </w:t>
      </w:r>
      <w:r>
        <w:rPr>
          <w:spacing w:val="-3"/>
        </w:rPr>
        <w:t>W</w:t>
      </w:r>
      <w:r w:rsidR="009209D7">
        <w:rPr>
          <w:spacing w:val="-3"/>
        </w:rPr>
        <w:t>S</w:t>
      </w:r>
      <w:r>
        <w:rPr>
          <w:spacing w:val="-3"/>
        </w:rPr>
        <w:t xml:space="preserve"> </w:t>
      </w:r>
      <w:r w:rsidR="009209D7">
        <w:t>is characteris</w:t>
      </w:r>
      <w:r>
        <w:t>ed by the combination of insulin</w:t>
      </w:r>
      <w:r w:rsidR="009209D7">
        <w:t xml:space="preserve"> </w:t>
      </w:r>
      <w:r>
        <w:t xml:space="preserve">dependent diabetes and optic atrophy, both of which occur early, most often before the second decade. Other conditions may </w:t>
      </w:r>
      <w:r>
        <w:rPr>
          <w:spacing w:val="-3"/>
        </w:rPr>
        <w:t xml:space="preserve">develop, </w:t>
      </w:r>
      <w:r>
        <w:t xml:space="preserve">such as diabetes insipidus, sensorineural hearing loss, urinary tract abnormalities and neurological or psychiatric impairment. </w:t>
      </w:r>
      <w:r>
        <w:rPr>
          <w:i/>
        </w:rPr>
        <w:t xml:space="preserve">WFS1 </w:t>
      </w:r>
      <w:r w:rsidRPr="009209D7">
        <w:rPr>
          <w:i/>
        </w:rPr>
        <w:t>is the</w:t>
      </w:r>
      <w:r>
        <w:rPr>
          <w:i/>
        </w:rPr>
        <w:t xml:space="preserve"> </w:t>
      </w:r>
      <w:r>
        <w:t xml:space="preserve">main gene involved, responsible for type 1 </w:t>
      </w:r>
      <w:r>
        <w:rPr>
          <w:spacing w:val="-5"/>
        </w:rPr>
        <w:t>W</w:t>
      </w:r>
      <w:r w:rsidR="009209D7">
        <w:rPr>
          <w:spacing w:val="-5"/>
        </w:rPr>
        <w:t>S</w:t>
      </w:r>
      <w:r>
        <w:rPr>
          <w:spacing w:val="-5"/>
        </w:rPr>
        <w:t xml:space="preserve"> </w:t>
      </w:r>
      <w:r>
        <w:t xml:space="preserve">(MIM #222300) while </w:t>
      </w:r>
      <w:r>
        <w:rPr>
          <w:i/>
        </w:rPr>
        <w:t xml:space="preserve">CISD2 </w:t>
      </w:r>
      <w:r>
        <w:t xml:space="preserve">is responsible for the rare cases of type 2 </w:t>
      </w:r>
      <w:r>
        <w:rPr>
          <w:spacing w:val="-3"/>
        </w:rPr>
        <w:t>W</w:t>
      </w:r>
      <w:r w:rsidR="009209D7">
        <w:rPr>
          <w:spacing w:val="-3"/>
        </w:rPr>
        <w:t>S</w:t>
      </w:r>
      <w:r>
        <w:rPr>
          <w:spacing w:val="-3"/>
        </w:rPr>
        <w:t xml:space="preserve"> </w:t>
      </w:r>
      <w:r>
        <w:t xml:space="preserve">(MIM </w:t>
      </w:r>
      <w:r>
        <w:rPr>
          <w:b/>
        </w:rPr>
        <w:t>#604928</w:t>
      </w:r>
      <w:r>
        <w:t xml:space="preserve">) </w:t>
      </w:r>
      <w:r>
        <w:rPr>
          <w:vertAlign w:val="superscript"/>
        </w:rPr>
        <w:t>2 - 4</w:t>
      </w:r>
      <w:r>
        <w:t xml:space="preserve"> These 2 gene</w:t>
      </w:r>
      <w:r w:rsidR="009209D7">
        <w:t>s</w:t>
      </w:r>
      <w:r>
        <w:t xml:space="preserve"> code for proteins located in the endoplasmic reticulum but do not interact with each other. No mutation is found in 10% of people with</w:t>
      </w:r>
      <w:r w:rsidR="009209D7">
        <w:rPr>
          <w:spacing w:val="-5"/>
        </w:rPr>
        <w:t xml:space="preserve"> </w:t>
      </w:r>
      <w:r>
        <w:rPr>
          <w:spacing w:val="-5"/>
        </w:rPr>
        <w:t>W</w:t>
      </w:r>
      <w:r w:rsidR="009209D7">
        <w:rPr>
          <w:spacing w:val="-5"/>
        </w:rPr>
        <w:t>S</w:t>
      </w:r>
      <w:r>
        <w:rPr>
          <w:spacing w:val="-5"/>
        </w:rPr>
        <w:t>.</w:t>
      </w:r>
    </w:p>
    <w:p w:rsidR="00E36088" w:rsidRDefault="000E4B06">
      <w:pPr>
        <w:pStyle w:val="BodyText"/>
        <w:spacing w:line="360" w:lineRule="auto"/>
        <w:ind w:left="412" w:right="551"/>
        <w:jc w:val="both"/>
        <w:rPr>
          <w:i/>
        </w:rPr>
      </w:pPr>
      <w:r>
        <w:t>Its clinical diagnosis is based on the combination of either two major criteria or one major criterion and two minor criteria</w:t>
      </w:r>
      <w:r>
        <w:rPr>
          <w:color w:val="FF3333"/>
        </w:rPr>
        <w:t>, which will be developed further below</w:t>
      </w:r>
      <w:r>
        <w:t xml:space="preserve">. The diagnosis is confirmed by the detection of two pathogenic variants in </w:t>
      </w:r>
      <w:r>
        <w:rPr>
          <w:i/>
        </w:rPr>
        <w:t xml:space="preserve">WFS1 </w:t>
      </w:r>
      <w:r>
        <w:t xml:space="preserve">or </w:t>
      </w:r>
      <w:r>
        <w:rPr>
          <w:i/>
        </w:rPr>
        <w:t>CISD2.</w:t>
      </w:r>
    </w:p>
    <w:p w:rsidR="00E36088" w:rsidRDefault="000E4B06">
      <w:pPr>
        <w:pStyle w:val="BodyText"/>
        <w:spacing w:before="2" w:line="360" w:lineRule="auto"/>
        <w:ind w:left="412" w:right="549"/>
        <w:jc w:val="both"/>
      </w:pPr>
      <w:r>
        <w:t>The first manifestations of type 1 W</w:t>
      </w:r>
      <w:r w:rsidR="009209D7">
        <w:t>S</w:t>
      </w:r>
      <w:r>
        <w:t xml:space="preserve"> usually occur within the first decade and are found in more than 80% of patients </w:t>
      </w:r>
      <w:r>
        <w:rPr>
          <w:vertAlign w:val="superscript"/>
        </w:rPr>
        <w:t xml:space="preserve">5 - </w:t>
      </w:r>
      <w:proofErr w:type="gramStart"/>
      <w:r>
        <w:rPr>
          <w:vertAlign w:val="superscript"/>
        </w:rPr>
        <w:t>7</w:t>
      </w:r>
      <w:r>
        <w:t>:</w:t>
      </w:r>
      <w:proofErr w:type="gramEnd"/>
      <w:r>
        <w:t xml:space="preserve"> insulin</w:t>
      </w:r>
      <w:r w:rsidR="009209D7">
        <w:t xml:space="preserve"> </w:t>
      </w:r>
      <w:r>
        <w:t xml:space="preserve">dependent diabetes and bilateral optic neuropathy progressing to optic atrophy. The other manifestations are inconsistent and appear from the middle of the second decade. Hearing disorders and diabetes insipidus are found in almost half of all patients. Urinary tract abnormalities, which have long been neglected, are responsible for functional impairment in one in three patients. Some authors have even proposed to rename </w:t>
      </w:r>
      <w:r w:rsidR="009209D7">
        <w:t>it to</w:t>
      </w:r>
      <w:r>
        <w:t xml:space="preserve"> DIDMOADUA syndrome because of the frequency of urinary dysfunctions (neurogenic bladder, hydrouretera, hydronephrosis). Neurological disorders, mainly cerebellar syndrome, are noted in 29% of all patients, but their frequency increases with age </w:t>
      </w:r>
      <w:r>
        <w:rPr>
          <w:vertAlign w:val="superscript"/>
        </w:rPr>
        <w:t>6</w:t>
      </w:r>
      <w:r>
        <w:t>. In addition, cerebral abnormalities predominating on the brain stem and cerebellum are found early on MRI 8-10</w:t>
      </w:r>
      <w:r>
        <w:rPr>
          <w:vertAlign w:val="superscript"/>
        </w:rPr>
        <w:t xml:space="preserve">. </w:t>
      </w:r>
      <w:r>
        <w:t>These neurological disorders can affect patient</w:t>
      </w:r>
      <w:r w:rsidR="009209D7">
        <w:t>’</w:t>
      </w:r>
      <w:r>
        <w:t>s vital prognosis when they are responsible for swallowing disorders with the risk of asphyxia or central inhalation and apnea pneumonia due to brainstem damage and reduce their life expectancy. Other causes of death are due to acute complications of diabetes, end-stage renal disease and suicide. The W</w:t>
      </w:r>
      <w:r w:rsidR="009209D7">
        <w:t>S</w:t>
      </w:r>
      <w:r>
        <w:t xml:space="preserve"> type 2 differs from the previous one in that</w:t>
      </w:r>
    </w:p>
    <w:p w:rsidR="00E36088" w:rsidRDefault="00E36088">
      <w:pPr>
        <w:spacing w:line="360" w:lineRule="auto"/>
        <w:jc w:val="both"/>
        <w:sectPr w:rsidR="00E36088">
          <w:pgSz w:w="11910" w:h="16840"/>
          <w:pgMar w:top="1100" w:right="580" w:bottom="2080" w:left="720" w:header="715" w:footer="1894" w:gutter="0"/>
          <w:cols w:space="720"/>
        </w:sectPr>
      </w:pPr>
    </w:p>
    <w:p w:rsidR="00E36088" w:rsidRDefault="000E4B06">
      <w:pPr>
        <w:pStyle w:val="BodyText"/>
        <w:spacing w:before="110" w:line="362" w:lineRule="auto"/>
        <w:ind w:left="412" w:right="935"/>
      </w:pPr>
      <w:proofErr w:type="gramStart"/>
      <w:r>
        <w:lastRenderedPageBreak/>
        <w:t>the</w:t>
      </w:r>
      <w:proofErr w:type="gramEnd"/>
      <w:r>
        <w:t xml:space="preserve"> absence of diabetes insipidus and the presence of gastrointestinal disorders and digestive bleeding.</w:t>
      </w:r>
    </w:p>
    <w:p w:rsidR="00E36088" w:rsidRDefault="00E36088">
      <w:pPr>
        <w:pStyle w:val="BodyText"/>
        <w:spacing w:before="8"/>
        <w:rPr>
          <w:sz w:val="35"/>
        </w:rPr>
      </w:pPr>
    </w:p>
    <w:p w:rsidR="00E36088" w:rsidRDefault="000E4B06">
      <w:pPr>
        <w:pStyle w:val="Heading1"/>
        <w:spacing w:before="0"/>
        <w:jc w:val="left"/>
      </w:pPr>
      <w:bookmarkStart w:id="1" w:name="_TOC_250011"/>
      <w:bookmarkEnd w:id="1"/>
      <w:r>
        <w:rPr>
          <w:u w:val="thick"/>
        </w:rPr>
        <w:t xml:space="preserve"> 2- Diagnostic criteria</w:t>
      </w:r>
    </w:p>
    <w:p w:rsidR="00E36088" w:rsidRDefault="000E4B06">
      <w:pPr>
        <w:pStyle w:val="BodyText"/>
        <w:spacing w:before="139"/>
        <w:ind w:left="412"/>
      </w:pPr>
      <w:r>
        <w:t xml:space="preserve">The main criteria </w:t>
      </w:r>
      <w:proofErr w:type="gramStart"/>
      <w:r>
        <w:t>are:</w:t>
      </w:r>
      <w:proofErr w:type="gramEnd"/>
    </w:p>
    <w:p w:rsidR="00E36088" w:rsidRDefault="000E4B06">
      <w:pPr>
        <w:pStyle w:val="ListParagraph"/>
        <w:numPr>
          <w:ilvl w:val="1"/>
          <w:numId w:val="41"/>
        </w:numPr>
        <w:tabs>
          <w:tab w:val="left" w:pos="980"/>
        </w:tabs>
        <w:spacing w:before="141"/>
        <w:rPr>
          <w:rFonts w:ascii="Symbol" w:hAnsi="Symbol"/>
        </w:rPr>
      </w:pPr>
      <w:r>
        <w:t>Insulin</w:t>
      </w:r>
      <w:r w:rsidR="009209D7">
        <w:t xml:space="preserve"> </w:t>
      </w:r>
      <w:r>
        <w:t xml:space="preserve">dependent diabetes that appeared before the age of </w:t>
      </w:r>
      <w:proofErr w:type="gramStart"/>
      <w:r>
        <w:t>16;</w:t>
      </w:r>
      <w:proofErr w:type="gramEnd"/>
    </w:p>
    <w:p w:rsidR="00E36088" w:rsidRDefault="000E4B06">
      <w:pPr>
        <w:pStyle w:val="ListParagraph"/>
        <w:numPr>
          <w:ilvl w:val="1"/>
          <w:numId w:val="41"/>
        </w:numPr>
        <w:tabs>
          <w:tab w:val="left" w:pos="980"/>
        </w:tabs>
        <w:spacing w:before="121" w:line="333" w:lineRule="auto"/>
        <w:ind w:right="554"/>
        <w:rPr>
          <w:rFonts w:ascii="Symbol" w:hAnsi="Symbol"/>
        </w:rPr>
      </w:pPr>
      <w:r>
        <w:t>Bilateral optic neuropathy progressing to optic atrophy that appeared before the age of</w:t>
      </w:r>
      <w:r>
        <w:rPr>
          <w:spacing w:val="-8"/>
        </w:rPr>
        <w:t xml:space="preserve"> </w:t>
      </w:r>
      <w:proofErr w:type="gramStart"/>
      <w:r>
        <w:rPr>
          <w:spacing w:val="-8"/>
        </w:rPr>
        <w:t>16</w:t>
      </w:r>
      <w:r>
        <w:t>;</w:t>
      </w:r>
      <w:proofErr w:type="gramEnd"/>
    </w:p>
    <w:p w:rsidR="00E36088" w:rsidRDefault="000E4B06">
      <w:pPr>
        <w:pStyle w:val="BodyText"/>
        <w:spacing w:before="36" w:line="362" w:lineRule="auto"/>
        <w:ind w:left="412" w:right="542"/>
      </w:pPr>
      <w:r>
        <w:t xml:space="preserve">The minor criteria are suggestive of this syndrome but do not, on their own, allow it to be </w:t>
      </w:r>
      <w:proofErr w:type="gramStart"/>
      <w:r>
        <w:t>retained:</w:t>
      </w:r>
      <w:proofErr w:type="gramEnd"/>
    </w:p>
    <w:p w:rsidR="00E36088" w:rsidRDefault="000E4B06">
      <w:pPr>
        <w:pStyle w:val="ListParagraph"/>
        <w:numPr>
          <w:ilvl w:val="1"/>
          <w:numId w:val="41"/>
        </w:numPr>
        <w:tabs>
          <w:tab w:val="left" w:pos="980"/>
        </w:tabs>
        <w:spacing w:before="31"/>
        <w:rPr>
          <w:rFonts w:ascii="Symbol" w:hAnsi="Symbol"/>
          <w:sz w:val="24"/>
        </w:rPr>
      </w:pPr>
      <w:r>
        <w:t>Insulin</w:t>
      </w:r>
      <w:r w:rsidR="009209D7">
        <w:t xml:space="preserve"> </w:t>
      </w:r>
      <w:r>
        <w:t xml:space="preserve">dependent diabetes that appeared after the age of </w:t>
      </w:r>
      <w:proofErr w:type="gramStart"/>
      <w:r>
        <w:t>16;</w:t>
      </w:r>
      <w:proofErr w:type="gramEnd"/>
    </w:p>
    <w:p w:rsidR="00E36088" w:rsidRDefault="000E4B06">
      <w:pPr>
        <w:pStyle w:val="ListParagraph"/>
        <w:numPr>
          <w:ilvl w:val="1"/>
          <w:numId w:val="41"/>
        </w:numPr>
        <w:tabs>
          <w:tab w:val="left" w:pos="980"/>
        </w:tabs>
        <w:spacing w:before="116" w:line="336" w:lineRule="auto"/>
        <w:ind w:right="556"/>
        <w:rPr>
          <w:rFonts w:ascii="Symbol" w:hAnsi="Symbol"/>
        </w:rPr>
      </w:pPr>
      <w:r>
        <w:t>Bilateral optic neuropathy progressing to optic atrophy that appeared after the age of</w:t>
      </w:r>
      <w:r>
        <w:rPr>
          <w:spacing w:val="-9"/>
        </w:rPr>
        <w:t xml:space="preserve"> </w:t>
      </w:r>
      <w:proofErr w:type="gramStart"/>
      <w:r>
        <w:rPr>
          <w:spacing w:val="-9"/>
        </w:rPr>
        <w:t>16</w:t>
      </w:r>
      <w:r>
        <w:t>;</w:t>
      </w:r>
      <w:proofErr w:type="gramEnd"/>
    </w:p>
    <w:p w:rsidR="00E36088" w:rsidRDefault="000E4B06">
      <w:pPr>
        <w:pStyle w:val="ListParagraph"/>
        <w:numPr>
          <w:ilvl w:val="1"/>
          <w:numId w:val="41"/>
        </w:numPr>
        <w:tabs>
          <w:tab w:val="left" w:pos="980"/>
        </w:tabs>
        <w:spacing w:before="47"/>
        <w:rPr>
          <w:rFonts w:ascii="Symbol" w:hAnsi="Symbol"/>
        </w:rPr>
      </w:pPr>
      <w:r>
        <w:t xml:space="preserve">Diabetes </w:t>
      </w:r>
      <w:proofErr w:type="gramStart"/>
      <w:r>
        <w:t>insipidus;</w:t>
      </w:r>
      <w:proofErr w:type="gramEnd"/>
    </w:p>
    <w:p w:rsidR="00E36088" w:rsidRDefault="000E4B06">
      <w:pPr>
        <w:pStyle w:val="ListParagraph"/>
        <w:numPr>
          <w:ilvl w:val="1"/>
          <w:numId w:val="41"/>
        </w:numPr>
        <w:tabs>
          <w:tab w:val="left" w:pos="980"/>
        </w:tabs>
        <w:spacing w:before="122"/>
        <w:rPr>
          <w:rFonts w:ascii="Symbol" w:hAnsi="Symbol"/>
        </w:rPr>
      </w:pPr>
      <w:r>
        <w:t xml:space="preserve">Sensorineural hearing </w:t>
      </w:r>
      <w:proofErr w:type="gramStart"/>
      <w:r>
        <w:t>loss;</w:t>
      </w:r>
      <w:proofErr w:type="gramEnd"/>
    </w:p>
    <w:p w:rsidR="00E36088" w:rsidRDefault="000E4B06">
      <w:pPr>
        <w:pStyle w:val="ListParagraph"/>
        <w:numPr>
          <w:ilvl w:val="1"/>
          <w:numId w:val="41"/>
        </w:numPr>
        <w:tabs>
          <w:tab w:val="left" w:pos="980"/>
        </w:tabs>
        <w:spacing w:before="121"/>
        <w:rPr>
          <w:rFonts w:ascii="Symbol" w:hAnsi="Symbol"/>
        </w:rPr>
      </w:pPr>
      <w:r>
        <w:t xml:space="preserve">Neurological </w:t>
      </w:r>
      <w:proofErr w:type="gramStart"/>
      <w:r>
        <w:t>manifestations;</w:t>
      </w:r>
      <w:proofErr w:type="gramEnd"/>
    </w:p>
    <w:p w:rsidR="00E36088" w:rsidRDefault="000E4B06">
      <w:pPr>
        <w:pStyle w:val="ListParagraph"/>
        <w:numPr>
          <w:ilvl w:val="1"/>
          <w:numId w:val="41"/>
        </w:numPr>
        <w:tabs>
          <w:tab w:val="left" w:pos="980"/>
        </w:tabs>
        <w:spacing w:before="124"/>
        <w:rPr>
          <w:rFonts w:ascii="Symbol" w:hAnsi="Symbol"/>
        </w:rPr>
      </w:pPr>
      <w:r>
        <w:t xml:space="preserve">Abnormalities of the upper or lower urinary </w:t>
      </w:r>
      <w:proofErr w:type="gramStart"/>
      <w:r>
        <w:t>tract;</w:t>
      </w:r>
      <w:proofErr w:type="gramEnd"/>
    </w:p>
    <w:p w:rsidR="00E36088" w:rsidRDefault="000E4B06">
      <w:pPr>
        <w:pStyle w:val="ListParagraph"/>
        <w:numPr>
          <w:ilvl w:val="1"/>
          <w:numId w:val="41"/>
        </w:numPr>
        <w:tabs>
          <w:tab w:val="left" w:pos="980"/>
        </w:tabs>
        <w:spacing w:before="122"/>
        <w:rPr>
          <w:rFonts w:ascii="Symbol" w:hAnsi="Symbol"/>
        </w:rPr>
      </w:pPr>
      <w:r>
        <w:t xml:space="preserve">Family history of Wolfram </w:t>
      </w:r>
      <w:r w:rsidR="009209D7">
        <w:t>S</w:t>
      </w:r>
      <w:r>
        <w:t>yndrome</w:t>
      </w:r>
    </w:p>
    <w:p w:rsidR="00E36088" w:rsidRDefault="000E4B06">
      <w:pPr>
        <w:pStyle w:val="BodyText"/>
        <w:spacing w:before="107" w:line="360" w:lineRule="auto"/>
        <w:ind w:left="412" w:right="548"/>
        <w:jc w:val="both"/>
        <w:rPr>
          <w:i/>
        </w:rPr>
      </w:pPr>
      <w:r>
        <w:t>The clinical diagnosis of W</w:t>
      </w:r>
      <w:r w:rsidR="009209D7">
        <w:t>S</w:t>
      </w:r>
      <w:r>
        <w:t xml:space="preserve"> is discussed before the association of either two major criteria or one major criterion and two minor criteria. The diagnosis of W</w:t>
      </w:r>
      <w:r w:rsidR="009209D7">
        <w:t>S</w:t>
      </w:r>
      <w:r>
        <w:t xml:space="preserve"> will be confirmed by the identification of 2 biallean pathogenic mutations in the WFS1 </w:t>
      </w:r>
      <w:r>
        <w:rPr>
          <w:i/>
        </w:rPr>
        <w:t xml:space="preserve">or </w:t>
      </w:r>
      <w:r>
        <w:t>CISD2 gene</w:t>
      </w:r>
      <w:r>
        <w:rPr>
          <w:i/>
        </w:rPr>
        <w:t>.</w:t>
      </w:r>
    </w:p>
    <w:p w:rsidR="00E36088" w:rsidRDefault="00E36088">
      <w:pPr>
        <w:pStyle w:val="BodyText"/>
        <w:spacing w:before="1"/>
        <w:rPr>
          <w:i/>
          <w:sz w:val="33"/>
        </w:rPr>
      </w:pPr>
    </w:p>
    <w:p w:rsidR="00E36088" w:rsidRDefault="000E4B06">
      <w:pPr>
        <w:pStyle w:val="BodyText"/>
        <w:spacing w:before="1" w:line="360" w:lineRule="auto"/>
        <w:ind w:left="412" w:right="542"/>
      </w:pPr>
      <w:r>
        <w:t>Other rarer symptoms may lead to the diagnosis of W</w:t>
      </w:r>
      <w:r w:rsidR="009209D7">
        <w:t>S</w:t>
      </w:r>
      <w:r>
        <w:t xml:space="preserve">, but are not minor </w:t>
      </w:r>
      <w:proofErr w:type="gramStart"/>
      <w:r>
        <w:t>criteria:</w:t>
      </w:r>
      <w:proofErr w:type="gramEnd"/>
    </w:p>
    <w:p w:rsidR="00E36088" w:rsidRDefault="000E4B06">
      <w:pPr>
        <w:pStyle w:val="BodyText"/>
        <w:spacing w:before="33"/>
        <w:ind w:left="696"/>
      </w:pPr>
      <w:r>
        <w:t xml:space="preserve"> The absence of autoantibodies in insulin</w:t>
      </w:r>
      <w:r w:rsidR="009209D7">
        <w:t xml:space="preserve"> </w:t>
      </w:r>
      <w:r>
        <w:t xml:space="preserve">dependent </w:t>
      </w:r>
      <w:proofErr w:type="gramStart"/>
      <w:r>
        <w:t>diabetes;</w:t>
      </w:r>
      <w:proofErr w:type="gramEnd"/>
    </w:p>
    <w:p w:rsidR="00E36088" w:rsidRDefault="000E4B06">
      <w:pPr>
        <w:pStyle w:val="BodyText"/>
        <w:spacing w:before="137"/>
        <w:ind w:left="696"/>
      </w:pPr>
      <w:r>
        <w:t xml:space="preserve"> Bilateral cataract of the young </w:t>
      </w:r>
      <w:proofErr w:type="gramStart"/>
      <w:r>
        <w:t>subject;</w:t>
      </w:r>
      <w:proofErr w:type="gramEnd"/>
    </w:p>
    <w:p w:rsidR="00E36088" w:rsidRDefault="000E4B06">
      <w:pPr>
        <w:spacing w:before="135"/>
        <w:ind w:left="696"/>
      </w:pPr>
      <w:r>
        <w:t xml:space="preserve"> </w:t>
      </w:r>
      <w:proofErr w:type="gramStart"/>
      <w:r>
        <w:t>Nystagmus;</w:t>
      </w:r>
      <w:proofErr w:type="gramEnd"/>
    </w:p>
    <w:p w:rsidR="00E36088" w:rsidRDefault="00E44618">
      <w:pPr>
        <w:pStyle w:val="BodyText"/>
        <w:spacing w:before="137"/>
        <w:ind w:left="696"/>
      </w:pPr>
      <w:r>
        <w:rPr>
          <w:noProof/>
          <w:lang w:val="en-GB" w:eastAsia="en-GB" w:bidi="ar-SA"/>
        </w:rPr>
        <mc:AlternateContent>
          <mc:Choice Requires="wps">
            <w:drawing>
              <wp:anchor distT="0" distB="0" distL="114300" distR="114300" simplePos="0" relativeHeight="249133056" behindDoc="1" locked="0" layoutInCell="1" allowOverlap="1">
                <wp:simplePos x="0" y="0"/>
                <wp:positionH relativeFrom="page">
                  <wp:posOffset>3886835</wp:posOffset>
                </wp:positionH>
                <wp:positionV relativeFrom="paragraph">
                  <wp:posOffset>181610</wp:posOffset>
                </wp:positionV>
                <wp:extent cx="38100" cy="7620"/>
                <wp:effectExtent l="0" t="0" r="0" b="0"/>
                <wp:wrapNone/>
                <wp:docPr id="7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EF32" id="Rectangle 42" o:spid="_x0000_s1026" style="position:absolute;margin-left:306.05pt;margin-top:14.3pt;width:3pt;height:.6pt;z-index:-2541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" fillcolor="black" stroked="f">
                <w10:wrap anchorx="page"/>
              </v:rect>
            </w:pict>
          </mc:Fallback>
        </mc:AlternateContent>
      </w:r>
      <w:r w:rsidR="000E4B06">
        <w:t xml:space="preserve"> Psychiatric disorders with depression </w:t>
      </w:r>
      <w:proofErr w:type="gramStart"/>
      <w:r w:rsidR="000E4B06">
        <w:t>type;</w:t>
      </w:r>
      <w:proofErr w:type="gramEnd"/>
    </w:p>
    <w:p w:rsidR="00E36088" w:rsidRDefault="000E4B06">
      <w:pPr>
        <w:pStyle w:val="BodyText"/>
        <w:spacing w:before="137"/>
        <w:ind w:left="696"/>
      </w:pPr>
      <w:r>
        <w:t xml:space="preserve"> Hypogonadism or puberty delay</w:t>
      </w:r>
    </w:p>
    <w:p w:rsidR="00E36088" w:rsidRDefault="000E4B06">
      <w:pPr>
        <w:pStyle w:val="BodyText"/>
        <w:spacing w:before="135"/>
        <w:ind w:left="696"/>
      </w:pPr>
      <w:r>
        <w:t xml:space="preserve"> Hypothyroidism</w:t>
      </w:r>
    </w:p>
    <w:p w:rsidR="00E36088" w:rsidRDefault="000E4B06">
      <w:pPr>
        <w:pStyle w:val="BodyText"/>
        <w:spacing w:before="137"/>
        <w:ind w:left="696"/>
      </w:pPr>
      <w:r>
        <w:t xml:space="preserve"> Gastric disorders and digestive bleeding in </w:t>
      </w:r>
      <w:r>
        <w:rPr>
          <w:spacing w:val="-3"/>
        </w:rPr>
        <w:t>W</w:t>
      </w:r>
      <w:r w:rsidR="009209D7">
        <w:rPr>
          <w:spacing w:val="-3"/>
        </w:rPr>
        <w:t>S</w:t>
      </w:r>
      <w:r>
        <w:rPr>
          <w:spacing w:val="-3"/>
        </w:rPr>
        <w:t xml:space="preserve"> </w:t>
      </w:r>
      <w:r>
        <w:t xml:space="preserve">type </w:t>
      </w:r>
      <w:proofErr w:type="gramStart"/>
      <w:r>
        <w:t>2;</w:t>
      </w:r>
      <w:proofErr w:type="gramEnd"/>
    </w:p>
    <w:p w:rsidR="00E36088" w:rsidRDefault="000E4B06">
      <w:pPr>
        <w:pStyle w:val="BodyText"/>
        <w:spacing w:before="137"/>
        <w:ind w:left="696"/>
      </w:pPr>
      <w:r>
        <w:t xml:space="preserve"> Platelet deficiency in </w:t>
      </w:r>
      <w:r>
        <w:rPr>
          <w:spacing w:val="-3"/>
        </w:rPr>
        <w:t>W</w:t>
      </w:r>
      <w:r w:rsidR="009209D7">
        <w:rPr>
          <w:spacing w:val="-3"/>
        </w:rPr>
        <w:t>S</w:t>
      </w:r>
      <w:r>
        <w:rPr>
          <w:spacing w:val="-3"/>
        </w:rPr>
        <w:t xml:space="preserve"> </w:t>
      </w:r>
      <w:r>
        <w:t>type 2.</w:t>
      </w:r>
    </w:p>
    <w:p w:rsidR="00E36088" w:rsidRDefault="00E36088">
      <w:pPr>
        <w:sectPr w:rsidR="00E36088">
          <w:pgSz w:w="11910" w:h="16840"/>
          <w:pgMar w:top="1100" w:right="580" w:bottom="2080" w:left="720" w:header="715" w:footer="1894" w:gutter="0"/>
          <w:cols w:space="720"/>
        </w:sectPr>
      </w:pPr>
    </w:p>
    <w:p w:rsidR="00E36088" w:rsidRDefault="000E4B06">
      <w:pPr>
        <w:pStyle w:val="Heading1"/>
      </w:pPr>
      <w:bookmarkStart w:id="2" w:name="_TOC_250010"/>
      <w:bookmarkEnd w:id="2"/>
      <w:r>
        <w:rPr>
          <w:u w:val="thick"/>
        </w:rPr>
        <w:lastRenderedPageBreak/>
        <w:t xml:space="preserve"> 3 - Diagnostic and therapeutic care and the role of the attending physician</w:t>
      </w:r>
    </w:p>
    <w:p w:rsidR="00E36088" w:rsidRDefault="000E4B06">
      <w:pPr>
        <w:pStyle w:val="BodyText"/>
        <w:spacing w:before="139" w:line="360" w:lineRule="auto"/>
        <w:ind w:left="412" w:right="549"/>
        <w:jc w:val="both"/>
      </w:pPr>
      <w:r>
        <w:t>Diagnosis is often difficult an</w:t>
      </w:r>
      <w:r w:rsidR="00C11CAC">
        <w:t xml:space="preserve">d delayed due to the rarity of </w:t>
      </w:r>
      <w:r>
        <w:t>W</w:t>
      </w:r>
      <w:r w:rsidR="00C11CAC">
        <w:t>S</w:t>
      </w:r>
      <w:r>
        <w:t>. The attending physician should discuss it in a child who develops insulin</w:t>
      </w:r>
      <w:r w:rsidR="00C11CAC">
        <w:t xml:space="preserve"> </w:t>
      </w:r>
      <w:r>
        <w:t xml:space="preserve">dependent diabetes and bilateral optic neuropathy with no known cause. The diagnosis will be confirmed by the identification of bi-allelic mutations of the </w:t>
      </w:r>
      <w:r>
        <w:rPr>
          <w:i/>
        </w:rPr>
        <w:t>WFS1</w:t>
      </w:r>
      <w:r>
        <w:t xml:space="preserve"> gene. If this search is negative, mutations in the </w:t>
      </w:r>
      <w:r>
        <w:rPr>
          <w:i/>
        </w:rPr>
        <w:t>CISD2</w:t>
      </w:r>
      <w:r>
        <w:t xml:space="preserve"> gene can be searched for. Nevertheless, this research can be done simultaneously on panels containing these two genes.</w:t>
      </w:r>
    </w:p>
    <w:p w:rsidR="00E36088" w:rsidRDefault="000E4B06">
      <w:pPr>
        <w:pStyle w:val="BodyText"/>
        <w:spacing w:before="1"/>
        <w:ind w:left="412"/>
        <w:jc w:val="both"/>
      </w:pPr>
      <w:r>
        <w:t xml:space="preserve">When the diagnosis is confirmed, the patient's management is based </w:t>
      </w:r>
      <w:proofErr w:type="gramStart"/>
      <w:r>
        <w:t>on:</w:t>
      </w:r>
      <w:proofErr w:type="gramEnd"/>
    </w:p>
    <w:p w:rsidR="00E36088" w:rsidRDefault="000E4B06">
      <w:pPr>
        <w:pStyle w:val="ListParagraph"/>
        <w:numPr>
          <w:ilvl w:val="1"/>
          <w:numId w:val="41"/>
        </w:numPr>
        <w:tabs>
          <w:tab w:val="left" w:pos="980"/>
        </w:tabs>
        <w:spacing w:before="140"/>
        <w:rPr>
          <w:rFonts w:ascii="Symbol" w:hAnsi="Symbol"/>
        </w:rPr>
      </w:pPr>
      <w:r>
        <w:t>Insulin</w:t>
      </w:r>
      <w:r w:rsidR="00C11CAC">
        <w:t xml:space="preserve"> </w:t>
      </w:r>
      <w:r>
        <w:t xml:space="preserve">dependent diabetes </w:t>
      </w:r>
      <w:r w:rsidR="00C11CAC">
        <w:t>monitoring</w:t>
      </w:r>
      <w:r>
        <w:t xml:space="preserve"> (blood sugar, search for complications)</w:t>
      </w:r>
    </w:p>
    <w:p w:rsidR="00E36088" w:rsidRDefault="000E4B06">
      <w:pPr>
        <w:pStyle w:val="ListParagraph"/>
        <w:numPr>
          <w:ilvl w:val="1"/>
          <w:numId w:val="41"/>
        </w:numPr>
        <w:tabs>
          <w:tab w:val="left" w:pos="980"/>
        </w:tabs>
        <w:spacing w:before="122" w:line="333" w:lineRule="auto"/>
        <w:ind w:right="553"/>
        <w:rPr>
          <w:rFonts w:ascii="Symbol" w:hAnsi="Symbol"/>
        </w:rPr>
      </w:pPr>
      <w:r>
        <w:t xml:space="preserve">Monitoring and compensation for visual impairment (visual aids, </w:t>
      </w:r>
      <w:r>
        <w:rPr>
          <w:spacing w:val="-11"/>
        </w:rPr>
        <w:t xml:space="preserve">low </w:t>
      </w:r>
      <w:r>
        <w:t>vision rehabilitation, etc.</w:t>
      </w:r>
      <w:proofErr w:type="gramStart"/>
      <w:r>
        <w:t>);</w:t>
      </w:r>
      <w:proofErr w:type="gramEnd"/>
    </w:p>
    <w:p w:rsidR="00E36088" w:rsidRDefault="000E4B06">
      <w:pPr>
        <w:pStyle w:val="ListParagraph"/>
        <w:numPr>
          <w:ilvl w:val="1"/>
          <w:numId w:val="41"/>
        </w:numPr>
        <w:tabs>
          <w:tab w:val="left" w:pos="980"/>
        </w:tabs>
        <w:spacing w:before="51" w:line="336" w:lineRule="auto"/>
        <w:ind w:right="552"/>
        <w:rPr>
          <w:rFonts w:ascii="Symbol" w:hAnsi="Symbol"/>
        </w:rPr>
      </w:pPr>
      <w:r>
        <w:t xml:space="preserve">The regular search for other </w:t>
      </w:r>
      <w:r>
        <w:rPr>
          <w:spacing w:val="-3"/>
        </w:rPr>
        <w:t>W</w:t>
      </w:r>
      <w:r w:rsidR="00C11CAC">
        <w:rPr>
          <w:spacing w:val="-3"/>
        </w:rPr>
        <w:t xml:space="preserve">S </w:t>
      </w:r>
      <w:r>
        <w:rPr>
          <w:spacing w:val="-3"/>
        </w:rPr>
        <w:t xml:space="preserve">related </w:t>
      </w:r>
      <w:r>
        <w:t xml:space="preserve">ailments and their specific treatment </w:t>
      </w:r>
      <w:r>
        <w:rPr>
          <w:spacing w:val="-20"/>
        </w:rPr>
        <w:t xml:space="preserve">or </w:t>
      </w:r>
      <w:proofErr w:type="gramStart"/>
      <w:r>
        <w:t>compensation;</w:t>
      </w:r>
      <w:proofErr w:type="gramEnd"/>
    </w:p>
    <w:p w:rsidR="00E36088" w:rsidRDefault="000E4B06">
      <w:pPr>
        <w:pStyle w:val="ListParagraph"/>
        <w:numPr>
          <w:ilvl w:val="1"/>
          <w:numId w:val="41"/>
        </w:numPr>
        <w:tabs>
          <w:tab w:val="left" w:pos="980"/>
        </w:tabs>
        <w:spacing w:before="47" w:line="333" w:lineRule="auto"/>
        <w:ind w:right="553"/>
        <w:rPr>
          <w:rFonts w:ascii="Symbol" w:hAnsi="Symbol"/>
        </w:rPr>
      </w:pPr>
      <w:r>
        <w:t xml:space="preserve">The request for exemption from user fees and recognition of disability by </w:t>
      </w:r>
      <w:r>
        <w:rPr>
          <w:spacing w:val="-21"/>
        </w:rPr>
        <w:t xml:space="preserve">the </w:t>
      </w:r>
      <w:r>
        <w:t xml:space="preserve">MDPH or the </w:t>
      </w:r>
      <w:r>
        <w:rPr>
          <w:spacing w:val="-2"/>
        </w:rPr>
        <w:t xml:space="preserve">MDA </w:t>
      </w:r>
      <w:r>
        <w:t>depending on the department.</w:t>
      </w:r>
    </w:p>
    <w:p w:rsidR="00E36088" w:rsidRDefault="000E4B06">
      <w:pPr>
        <w:pStyle w:val="BodyText"/>
        <w:spacing w:before="36" w:line="360" w:lineRule="auto"/>
        <w:ind w:left="412" w:right="548"/>
        <w:jc w:val="both"/>
      </w:pPr>
      <w:r>
        <w:t>The general practitioner must ensure that this care is optimised in conjunction with the various specialists concerned. It must also inform families of any benefits and assistance to which they may be entitled in connection with the CDM to ensure optimal educational integration and vocational guidance.</w:t>
      </w:r>
    </w:p>
    <w:p w:rsidR="00E36088" w:rsidRDefault="00E36088">
      <w:pPr>
        <w:pStyle w:val="BodyText"/>
        <w:rPr>
          <w:sz w:val="24"/>
        </w:rPr>
      </w:pPr>
    </w:p>
    <w:p w:rsidR="00E36088" w:rsidRDefault="000E4B06">
      <w:pPr>
        <w:pStyle w:val="Heading1"/>
        <w:spacing w:before="139"/>
      </w:pPr>
      <w:bookmarkStart w:id="3" w:name="_TOC_250009"/>
      <w:bookmarkEnd w:id="3"/>
      <w:r>
        <w:rPr>
          <w:u w:val="thick"/>
        </w:rPr>
        <w:t xml:space="preserve"> 4- Special cases</w:t>
      </w:r>
    </w:p>
    <w:p w:rsidR="00E36088" w:rsidRDefault="000E4B06">
      <w:pPr>
        <w:pStyle w:val="BodyText"/>
        <w:spacing w:before="139" w:line="360" w:lineRule="auto"/>
        <w:ind w:left="412" w:right="550"/>
        <w:jc w:val="both"/>
      </w:pPr>
      <w:r>
        <w:t xml:space="preserve">The clinical spectrum of phenotypes associated with mutations in the </w:t>
      </w:r>
      <w:r>
        <w:rPr>
          <w:i/>
        </w:rPr>
        <w:t xml:space="preserve">WFS1 </w:t>
      </w:r>
      <w:r>
        <w:t>gene is not limited to the classical</w:t>
      </w:r>
      <w:r w:rsidR="00C11CAC">
        <w:rPr>
          <w:spacing w:val="-3"/>
        </w:rPr>
        <w:t xml:space="preserve"> </w:t>
      </w:r>
      <w:r>
        <w:rPr>
          <w:spacing w:val="-3"/>
        </w:rPr>
        <w:t>W</w:t>
      </w:r>
      <w:r w:rsidR="00C11CAC">
        <w:rPr>
          <w:spacing w:val="-3"/>
        </w:rPr>
        <w:t>S</w:t>
      </w:r>
      <w:r>
        <w:rPr>
          <w:spacing w:val="-3"/>
        </w:rPr>
        <w:t>.</w:t>
      </w:r>
    </w:p>
    <w:p w:rsidR="00E36088" w:rsidRDefault="000E4B06">
      <w:pPr>
        <w:pStyle w:val="BodyText"/>
        <w:spacing w:line="360" w:lineRule="auto"/>
        <w:ind w:left="412" w:right="548"/>
        <w:jc w:val="both"/>
      </w:pPr>
      <w:r>
        <w:t>1.4.1 - Some phenotypes are transmitted in autosomal recessive mode, and are linked to the presence of 2 "recessive" mutations in WFS1.</w:t>
      </w:r>
      <w:r w:rsidR="00C11CAC">
        <w:t xml:space="preserve"> These are incomplete forms of </w:t>
      </w:r>
      <w:r>
        <w:t>W</w:t>
      </w:r>
      <w:r w:rsidR="00C11CAC">
        <w:t>S</w:t>
      </w:r>
      <w:r>
        <w:t>, in which there is only one major criterion (in particular an optical neuropahia without diabetes) and one or more minor criteria. The transmission mode is autosomal reces</w:t>
      </w:r>
      <w:r w:rsidR="00C11CAC">
        <w:t xml:space="preserve">sive, identical to that </w:t>
      </w:r>
      <w:proofErr w:type="gramStart"/>
      <w:r w:rsidR="00C11CAC">
        <w:t xml:space="preserve">of  </w:t>
      </w:r>
      <w:r>
        <w:t>W</w:t>
      </w:r>
      <w:r w:rsidR="00C11CAC">
        <w:t>S</w:t>
      </w:r>
      <w:proofErr w:type="gramEnd"/>
      <w:r>
        <w:t>.</w:t>
      </w:r>
    </w:p>
    <w:p w:rsidR="00E36088" w:rsidRDefault="00E36088">
      <w:pPr>
        <w:pStyle w:val="BodyText"/>
        <w:spacing w:before="11"/>
        <w:rPr>
          <w:sz w:val="29"/>
        </w:rPr>
      </w:pPr>
    </w:p>
    <w:p w:rsidR="00E36088" w:rsidRDefault="000E4B06">
      <w:pPr>
        <w:pStyle w:val="BodyText"/>
        <w:spacing w:line="360" w:lineRule="auto"/>
        <w:ind w:left="412" w:right="551"/>
        <w:jc w:val="both"/>
      </w:pPr>
      <w:r>
        <w:t>1.4.2- Other phenotypes are autosomal dominant transmission, associated with the presence of a single "dominant" mutation in WFS1. These entities are not W</w:t>
      </w:r>
      <w:r w:rsidR="00C11CAC">
        <w:t>S</w:t>
      </w:r>
      <w:r>
        <w:t>, and their specific support will not be detailed in this PNDS.</w:t>
      </w:r>
    </w:p>
    <w:p w:rsidR="00E36088" w:rsidRDefault="000E4B06">
      <w:pPr>
        <w:pStyle w:val="BodyText"/>
        <w:spacing w:line="360" w:lineRule="auto"/>
        <w:ind w:left="412" w:right="548"/>
        <w:jc w:val="both"/>
      </w:pPr>
      <w:r>
        <w:t xml:space="preserve">1.4.2.2.1- </w:t>
      </w:r>
      <w:r w:rsidR="00C11CAC">
        <w:t xml:space="preserve">Some syndromic forms may </w:t>
      </w:r>
      <w:proofErr w:type="gramStart"/>
      <w:r w:rsidR="00C11CAC">
        <w:t xml:space="preserve">mimic </w:t>
      </w:r>
      <w:r>
        <w:t xml:space="preserve"> W</w:t>
      </w:r>
      <w:r w:rsidR="00C11CAC">
        <w:t>S</w:t>
      </w:r>
      <w:proofErr w:type="gramEnd"/>
      <w:r>
        <w:t xml:space="preserve">, by combining several disorders, including at least two of the following abnormalities: optic neuropathy, deafness </w:t>
      </w:r>
      <w:r>
        <w:rPr>
          <w:sz w:val="24"/>
        </w:rPr>
        <w:t xml:space="preserve">or </w:t>
      </w:r>
      <w:r>
        <w:t>insulin-dependent</w:t>
      </w:r>
      <w:r>
        <w:rPr>
          <w:sz w:val="24"/>
        </w:rPr>
        <w:t xml:space="preserve"> diabetes</w:t>
      </w:r>
      <w:r>
        <w:t>. Neurological disorders are reported to be less common in these forms.</w:t>
      </w:r>
    </w:p>
    <w:p w:rsidR="00E36088" w:rsidRDefault="00E36088">
      <w:pPr>
        <w:spacing w:line="360" w:lineRule="auto"/>
        <w:jc w:val="both"/>
        <w:sectPr w:rsidR="00E36088">
          <w:pgSz w:w="11910" w:h="16840"/>
          <w:pgMar w:top="1100" w:right="580" w:bottom="2080" w:left="720" w:header="715" w:footer="1894" w:gutter="0"/>
          <w:cols w:space="720"/>
        </w:sectPr>
      </w:pPr>
    </w:p>
    <w:p w:rsidR="00E36088" w:rsidRDefault="000E4B06">
      <w:pPr>
        <w:pStyle w:val="ListParagraph"/>
        <w:numPr>
          <w:ilvl w:val="3"/>
          <w:numId w:val="40"/>
        </w:numPr>
        <w:tabs>
          <w:tab w:val="left" w:pos="1196"/>
        </w:tabs>
        <w:spacing w:before="110" w:line="360" w:lineRule="auto"/>
        <w:ind w:right="549" w:firstLine="0"/>
        <w:jc w:val="both"/>
      </w:pPr>
      <w:r>
        <w:lastRenderedPageBreak/>
        <w:t xml:space="preserve">Progressive deafness with optic neuropathy and/or dysregulation of blood sugar </w:t>
      </w:r>
      <w:r>
        <w:rPr>
          <w:spacing w:val="-3"/>
        </w:rPr>
        <w:t xml:space="preserve">is </w:t>
      </w:r>
      <w:r>
        <w:t>s</w:t>
      </w:r>
      <w:r w:rsidR="00DB3951">
        <w:t xml:space="preserve">ometimes referred to as Wolfram </w:t>
      </w:r>
      <w:r>
        <w:t xml:space="preserve">like Syndrome (OMIM #614296). Faced with these syndromic forms of dominant transmission, the question of differential diagnosis with forms of dominant optical atrophy and deafness with a heterozygous mutation in the </w:t>
      </w:r>
      <w:r>
        <w:rPr>
          <w:i/>
          <w:spacing w:val="-5"/>
        </w:rPr>
        <w:t xml:space="preserve">OPA1 </w:t>
      </w:r>
      <w:r>
        <w:t>gene (</w:t>
      </w:r>
      <w:r>
        <w:rPr>
          <w:spacing w:val="-5"/>
        </w:rPr>
        <w:t xml:space="preserve">OPA1 </w:t>
      </w:r>
      <w:r>
        <w:t>plus form,</w:t>
      </w:r>
      <w:r>
        <w:rPr>
          <w:spacing w:val="-4"/>
        </w:rPr>
        <w:t xml:space="preserve"> OPA3</w:t>
      </w:r>
      <w:r>
        <w:t xml:space="preserve"> gene...</w:t>
      </w:r>
      <w:r>
        <w:rPr>
          <w:spacing w:val="-4"/>
        </w:rPr>
        <w:t>) arises.</w:t>
      </w:r>
    </w:p>
    <w:p w:rsidR="00E36088" w:rsidRDefault="000E4B06">
      <w:pPr>
        <w:pStyle w:val="BodyText"/>
        <w:spacing w:before="2"/>
        <w:ind w:left="412"/>
        <w:jc w:val="both"/>
      </w:pPr>
      <w:r>
        <w:t>1.4.2.2.3- Other non-syndromic forms correspond to attacks on isolated organs</w:t>
      </w:r>
    </w:p>
    <w:p w:rsidR="00E36088" w:rsidRDefault="000E4B06">
      <w:pPr>
        <w:pStyle w:val="ListParagraph"/>
        <w:numPr>
          <w:ilvl w:val="4"/>
          <w:numId w:val="40"/>
        </w:numPr>
        <w:tabs>
          <w:tab w:val="left" w:pos="1133"/>
          <w:tab w:val="left" w:pos="1134"/>
        </w:tabs>
        <w:spacing w:before="159"/>
        <w:ind w:hanging="361"/>
      </w:pPr>
      <w:r>
        <w:t>Non-syndromic low-frequency hearing loss DFNA6/14/38 (MIM#600965)</w:t>
      </w:r>
    </w:p>
    <w:p w:rsidR="00E36088" w:rsidRDefault="000E4B06">
      <w:pPr>
        <w:pStyle w:val="ListParagraph"/>
        <w:numPr>
          <w:ilvl w:val="4"/>
          <w:numId w:val="40"/>
        </w:numPr>
        <w:tabs>
          <w:tab w:val="left" w:pos="1195"/>
          <w:tab w:val="left" w:pos="1196"/>
        </w:tabs>
        <w:spacing w:before="138"/>
        <w:ind w:left="1195" w:hanging="423"/>
      </w:pPr>
      <w:r>
        <w:t>Isolated insulin-dependent diabetes (MIM#125853)</w:t>
      </w:r>
    </w:p>
    <w:p w:rsidR="00E36088" w:rsidRDefault="000E4B06">
      <w:pPr>
        <w:pStyle w:val="ListParagraph"/>
        <w:numPr>
          <w:ilvl w:val="4"/>
          <w:numId w:val="40"/>
        </w:numPr>
        <w:tabs>
          <w:tab w:val="left" w:pos="1133"/>
          <w:tab w:val="left" w:pos="1134"/>
        </w:tabs>
        <w:spacing w:before="134"/>
        <w:ind w:hanging="361"/>
      </w:pPr>
      <w:r>
        <w:t>- Congenital cataract</w:t>
      </w:r>
      <w:r>
        <w:rPr>
          <w:spacing w:val="-3"/>
        </w:rPr>
        <w:t xml:space="preserve"> (MIM#116400).</w:t>
      </w:r>
    </w:p>
    <w:p w:rsidR="00E36088" w:rsidRDefault="000E4B06">
      <w:pPr>
        <w:pStyle w:val="BodyText"/>
        <w:spacing w:before="104" w:line="360" w:lineRule="auto"/>
        <w:ind w:left="412" w:right="550"/>
        <w:jc w:val="both"/>
      </w:pPr>
      <w:r>
        <w:t>1.4.2.2.3- Finally, there are congenital forms with a very severe prognosis that are due to de novo "dominant" mutations (not inherited from the parents) of WFS1. The diagnostic triad consists of neonatal or very early onset diabetes, cataracts and congenital or very early onset deafness, combined with psychomotor delay and feeding difficulties.</w:t>
      </w:r>
    </w:p>
    <w:p w:rsidR="00E36088" w:rsidRDefault="00E36088">
      <w:pPr>
        <w:spacing w:line="360" w:lineRule="auto"/>
        <w:jc w:val="both"/>
        <w:sectPr w:rsidR="00E36088">
          <w:pgSz w:w="11910" w:h="16840"/>
          <w:pgMar w:top="1100" w:right="580" w:bottom="2080" w:left="720" w:header="715" w:footer="1894" w:gutter="0"/>
          <w:cols w:space="720"/>
        </w:sectPr>
      </w:pPr>
    </w:p>
    <w:p w:rsidR="00E36088" w:rsidRDefault="000E4B06">
      <w:pPr>
        <w:pStyle w:val="Heading1"/>
      </w:pPr>
      <w:bookmarkStart w:id="4" w:name="_TOC_250008"/>
      <w:bookmarkEnd w:id="4"/>
      <w:r>
        <w:rPr>
          <w:u w:val="thick"/>
        </w:rPr>
        <w:lastRenderedPageBreak/>
        <w:t xml:space="preserve"> 1- INTRODUCTION</w:t>
      </w:r>
    </w:p>
    <w:p w:rsidR="00E36088" w:rsidRDefault="000E4B06">
      <w:pPr>
        <w:spacing w:before="136"/>
        <w:ind w:left="412"/>
        <w:jc w:val="both"/>
        <w:rPr>
          <w:b/>
        </w:rPr>
      </w:pPr>
      <w:r>
        <w:rPr>
          <w:b/>
        </w:rPr>
        <w:t>1.1- Theme and objectives of the National Diagnostic and Care Protocol (NDCP)</w:t>
      </w:r>
    </w:p>
    <w:p w:rsidR="00E36088" w:rsidRDefault="000E4B06">
      <w:pPr>
        <w:pStyle w:val="BodyText"/>
        <w:spacing w:before="129" w:line="360" w:lineRule="auto"/>
        <w:ind w:left="412" w:right="554"/>
        <w:jc w:val="both"/>
      </w:pPr>
      <w:r>
        <w:t>The objective of this PNDS is to explain to health professionals the optimal management and care path for people with W</w:t>
      </w:r>
      <w:r w:rsidR="00DB3951">
        <w:t>S</w:t>
      </w:r>
      <w:r>
        <w:t>.</w:t>
      </w:r>
    </w:p>
    <w:p w:rsidR="00E36088" w:rsidRDefault="000E4B06">
      <w:pPr>
        <w:pStyle w:val="BodyText"/>
        <w:spacing w:line="360" w:lineRule="auto"/>
        <w:ind w:left="412" w:right="552"/>
        <w:jc w:val="both"/>
      </w:pPr>
      <w:r>
        <w:t>This PNDS and the attached List of Procedures and Benefits (LAP) may be used as a reference by the attending physician (doctor appointed by the patient to the health insurance fund), in consultation with the specialist physician, in particular when establishing the care protocol jointly with the medical officer and the patient, in the case of a request for exemption from the co-payment for an unlisted condition.</w:t>
      </w:r>
    </w:p>
    <w:p w:rsidR="00E36088" w:rsidRDefault="000E4B06" w:rsidP="00DB3951">
      <w:pPr>
        <w:pStyle w:val="BodyText"/>
        <w:spacing w:before="1" w:line="360" w:lineRule="auto"/>
        <w:ind w:left="412" w:right="549"/>
        <w:jc w:val="both"/>
      </w:pPr>
      <w:r>
        <w:t xml:space="preserve">The purpose of this PNDS is to homogenize the management and follow-up of the disease, in order to improve the quality of life </w:t>
      </w:r>
      <w:r w:rsidR="00DB3951">
        <w:t xml:space="preserve">for </w:t>
      </w:r>
      <w:r>
        <w:t>patients and their families. However, the PNDS cannot consider all specific cases, all co-morbidities, all therapeutic features, hospital care protocols, etc. It can</w:t>
      </w:r>
      <w:r w:rsidR="00DB3951">
        <w:t xml:space="preserve"> </w:t>
      </w:r>
      <w:r>
        <w:t>not claim the exhaustiveness of the possible treatments nor can it claim the exhaustive</w:t>
      </w:r>
      <w:r w:rsidR="00DB3951">
        <w:t xml:space="preserve">ness of the possible treatments or </w:t>
      </w:r>
      <w:r>
        <w:t>replace the individual responsibility of the physician towards his patient. However, this protocol reflects the essential structure for th</w:t>
      </w:r>
      <w:r w:rsidR="00DB3951">
        <w:t xml:space="preserve">e management of a patient with </w:t>
      </w:r>
      <w:r>
        <w:t>W</w:t>
      </w:r>
      <w:r w:rsidR="00DB3951">
        <w:t>S</w:t>
      </w:r>
      <w:r>
        <w:t>, and will be updated based on the validation of new data.</w:t>
      </w:r>
    </w:p>
    <w:p w:rsidR="00E36088" w:rsidRDefault="000E4B06">
      <w:pPr>
        <w:pStyle w:val="BodyText"/>
        <w:spacing w:before="1"/>
        <w:ind w:left="412"/>
        <w:jc w:val="both"/>
      </w:pPr>
      <w:r>
        <w:t xml:space="preserve">This work answers the following </w:t>
      </w:r>
      <w:proofErr w:type="gramStart"/>
      <w:r>
        <w:t>questions:</w:t>
      </w:r>
      <w:proofErr w:type="gramEnd"/>
    </w:p>
    <w:p w:rsidR="00E36088" w:rsidRDefault="000E4B06">
      <w:pPr>
        <w:pStyle w:val="ListParagraph"/>
        <w:numPr>
          <w:ilvl w:val="0"/>
          <w:numId w:val="39"/>
        </w:numPr>
        <w:tabs>
          <w:tab w:val="left" w:pos="980"/>
        </w:tabs>
        <w:spacing w:before="159"/>
      </w:pPr>
      <w:r>
        <w:t xml:space="preserve">What are the signs to suggest the diagnosis of </w:t>
      </w:r>
      <w:proofErr w:type="gramStart"/>
      <w:r>
        <w:rPr>
          <w:spacing w:val="-3"/>
        </w:rPr>
        <w:t>W</w:t>
      </w:r>
      <w:r w:rsidR="00DB3951">
        <w:rPr>
          <w:spacing w:val="-3"/>
        </w:rPr>
        <w:t>S</w:t>
      </w:r>
      <w:r>
        <w:t>?</w:t>
      </w:r>
      <w:proofErr w:type="gramEnd"/>
    </w:p>
    <w:p w:rsidR="00E36088" w:rsidRDefault="000E4B06" w:rsidP="004B038A">
      <w:pPr>
        <w:pStyle w:val="ListParagraph"/>
        <w:numPr>
          <w:ilvl w:val="0"/>
          <w:numId w:val="39"/>
        </w:numPr>
        <w:tabs>
          <w:tab w:val="left" w:pos="980"/>
        </w:tabs>
        <w:spacing w:before="103"/>
      </w:pPr>
      <w:r>
        <w:t xml:space="preserve">What are the associated manifestations and complications of </w:t>
      </w:r>
      <w:r w:rsidRPr="00DB3951">
        <w:rPr>
          <w:spacing w:val="-5"/>
        </w:rPr>
        <w:t>W</w:t>
      </w:r>
      <w:r w:rsidR="00DB3951" w:rsidRPr="00DB3951">
        <w:rPr>
          <w:spacing w:val="-5"/>
        </w:rPr>
        <w:t>S</w:t>
      </w:r>
      <w:r w:rsidR="00DB3951">
        <w:rPr>
          <w:spacing w:val="-5"/>
        </w:rPr>
        <w:t>,</w:t>
      </w:r>
      <w:r w:rsidRPr="00DB3951">
        <w:rPr>
          <w:spacing w:val="-5"/>
        </w:rPr>
        <w:t xml:space="preserve"> </w:t>
      </w:r>
      <w:r>
        <w:t xml:space="preserve">how to identify </w:t>
      </w:r>
      <w:proofErr w:type="gramStart"/>
      <w:r>
        <w:t>them?</w:t>
      </w:r>
      <w:proofErr w:type="gramEnd"/>
    </w:p>
    <w:p w:rsidR="00E36088" w:rsidRDefault="000E4B06">
      <w:pPr>
        <w:pStyle w:val="ListParagraph"/>
        <w:numPr>
          <w:ilvl w:val="0"/>
          <w:numId w:val="39"/>
        </w:numPr>
        <w:tabs>
          <w:tab w:val="left" w:pos="980"/>
        </w:tabs>
        <w:spacing w:before="160"/>
      </w:pPr>
      <w:r>
        <w:t xml:space="preserve">How to confirm the diagnosis of </w:t>
      </w:r>
      <w:proofErr w:type="gramStart"/>
      <w:r>
        <w:rPr>
          <w:spacing w:val="-3"/>
        </w:rPr>
        <w:t>W</w:t>
      </w:r>
      <w:r w:rsidR="00DB3951">
        <w:rPr>
          <w:spacing w:val="-3"/>
        </w:rPr>
        <w:t>S</w:t>
      </w:r>
      <w:r>
        <w:t>?</w:t>
      </w:r>
      <w:proofErr w:type="gramEnd"/>
    </w:p>
    <w:p w:rsidR="00E36088" w:rsidRDefault="000E4B06">
      <w:pPr>
        <w:pStyle w:val="ListParagraph"/>
        <w:numPr>
          <w:ilvl w:val="0"/>
          <w:numId w:val="39"/>
        </w:numPr>
        <w:tabs>
          <w:tab w:val="left" w:pos="980"/>
        </w:tabs>
        <w:spacing w:before="137" w:line="328" w:lineRule="auto"/>
        <w:ind w:right="552"/>
      </w:pPr>
      <w:r>
        <w:t xml:space="preserve">What are the manifestations and methods of diagnosis of </w:t>
      </w:r>
      <w:r>
        <w:rPr>
          <w:spacing w:val="-7"/>
        </w:rPr>
        <w:t>Wolfram</w:t>
      </w:r>
      <w:r w:rsidR="00DB3951">
        <w:rPr>
          <w:spacing w:val="-7"/>
        </w:rPr>
        <w:t xml:space="preserve"> </w:t>
      </w:r>
      <w:r>
        <w:t xml:space="preserve">like </w:t>
      </w:r>
      <w:proofErr w:type="gramStart"/>
      <w:r>
        <w:t>syndrome?</w:t>
      </w:r>
      <w:proofErr w:type="gramEnd"/>
    </w:p>
    <w:p w:rsidR="00E36088" w:rsidRDefault="000E4B06">
      <w:pPr>
        <w:pStyle w:val="ListParagraph"/>
        <w:numPr>
          <w:ilvl w:val="0"/>
          <w:numId w:val="39"/>
        </w:numPr>
        <w:tabs>
          <w:tab w:val="left" w:pos="980"/>
        </w:tabs>
        <w:spacing w:before="70"/>
      </w:pPr>
      <w:r>
        <w:t xml:space="preserve">What are the modalities of information on the disease and its </w:t>
      </w:r>
      <w:proofErr w:type="gramStart"/>
      <w:r>
        <w:t>management?</w:t>
      </w:r>
      <w:proofErr w:type="gramEnd"/>
    </w:p>
    <w:p w:rsidR="00E36088" w:rsidRDefault="00E36088">
      <w:pPr>
        <w:pStyle w:val="BodyText"/>
        <w:rPr>
          <w:sz w:val="28"/>
        </w:rPr>
      </w:pPr>
    </w:p>
    <w:p w:rsidR="00E36088" w:rsidRDefault="000E4B06">
      <w:pPr>
        <w:pStyle w:val="Heading1"/>
        <w:spacing w:before="195"/>
      </w:pPr>
      <w:bookmarkStart w:id="5" w:name="_TOC_250007"/>
      <w:bookmarkEnd w:id="5"/>
      <w:r>
        <w:t>1.2- Methodology</w:t>
      </w:r>
    </w:p>
    <w:p w:rsidR="00E36088" w:rsidRDefault="000E4B06">
      <w:pPr>
        <w:pStyle w:val="BodyText"/>
        <w:spacing w:before="137" w:line="360" w:lineRule="auto"/>
        <w:ind w:left="412" w:right="550"/>
        <w:jc w:val="both"/>
      </w:pPr>
      <w:r>
        <w:t>The National Diagnostic and Care Protocol (NDCP) for Wolfram Syndrome (W</w:t>
      </w:r>
      <w:r w:rsidR="00903041">
        <w:t>S</w:t>
      </w:r>
      <w:r>
        <w:t xml:space="preserve">) was developed by professionals from the Reference Centre for Rare Diseases in Ophthalmology (OPHTARA) and the Reference Centre for Sensory Diseases of Genetic Origin (MAOLYA), both belonging to the Sensgène sector and the </w:t>
      </w:r>
      <w:r w:rsidR="009609E2">
        <w:t xml:space="preserve">Reference </w:t>
      </w:r>
      <w:r>
        <w:t xml:space="preserve">Centre </w:t>
      </w:r>
      <w:r w:rsidR="009609E2">
        <w:t>of Mitochondrial Diseases</w:t>
      </w:r>
      <w:r>
        <w:t xml:space="preserve"> (CALISSON) of the FILNEMUS sector, in collaboration with the Haute Autorité de Santé (HAS), in accordance with the provisions of the national rare disease plan 2005-2008.</w:t>
      </w:r>
    </w:p>
    <w:p w:rsidR="00E36088" w:rsidRDefault="000E4B06" w:rsidP="00903041">
      <w:pPr>
        <w:pStyle w:val="BodyText"/>
        <w:spacing w:line="360" w:lineRule="auto"/>
        <w:ind w:left="412" w:right="552"/>
        <w:jc w:val="both"/>
      </w:pPr>
      <w:r>
        <w:t>This PNDS has taken into account the European recommendations for the diagnosis and management of W</w:t>
      </w:r>
      <w:r w:rsidR="00903041">
        <w:t>S</w:t>
      </w:r>
      <w:r>
        <w:t>. After reviewing the international literature, the PNDS was developed according to the</w:t>
      </w:r>
      <w:r w:rsidR="00903041">
        <w:t xml:space="preserve"> </w:t>
      </w:r>
      <w:r>
        <w:t xml:space="preserve">method published by the HAS (March 2006) and discussed by a multidisciplinary group of experts. The text of this PNDS was submitted to a review group which evaluated it and proposed corrections. The corrected document was discussed and validated by the multidisciplinary expert </w:t>
      </w:r>
      <w:r>
        <w:lastRenderedPageBreak/>
        <w:t>group.</w:t>
      </w:r>
    </w:p>
    <w:p w:rsidR="00E36088" w:rsidRDefault="00E36088">
      <w:pPr>
        <w:pStyle w:val="BodyText"/>
        <w:rPr>
          <w:sz w:val="24"/>
        </w:rPr>
      </w:pPr>
    </w:p>
    <w:p w:rsidR="00E36088" w:rsidRDefault="000E4B06">
      <w:pPr>
        <w:pStyle w:val="Heading1"/>
        <w:spacing w:before="139"/>
      </w:pPr>
      <w:bookmarkStart w:id="6" w:name="_TOC_250006"/>
      <w:bookmarkEnd w:id="6"/>
      <w:r>
        <w:t>1.3- Aspects not covered in this PNDS</w:t>
      </w:r>
    </w:p>
    <w:p w:rsidR="00E36088" w:rsidRDefault="000E4B06">
      <w:pPr>
        <w:pStyle w:val="BodyText"/>
        <w:spacing w:before="139" w:line="360" w:lineRule="auto"/>
        <w:ind w:left="412" w:right="555"/>
        <w:jc w:val="both"/>
      </w:pPr>
      <w:r>
        <w:t xml:space="preserve">This text does not address the particular case of non-syndromic disorders (isolated optical atrophies, isolated deafness and isolated diabetes) or atypical syndromic disorders due to mutations in the </w:t>
      </w:r>
      <w:r>
        <w:rPr>
          <w:i/>
        </w:rPr>
        <w:t>WFS1</w:t>
      </w:r>
      <w:r>
        <w:t xml:space="preserve"> gene.</w:t>
      </w:r>
    </w:p>
    <w:p w:rsidR="00E36088" w:rsidRDefault="00E36088">
      <w:pPr>
        <w:spacing w:line="360" w:lineRule="auto"/>
        <w:jc w:val="both"/>
        <w:sectPr w:rsidR="00E36088">
          <w:pgSz w:w="11910" w:h="16840"/>
          <w:pgMar w:top="1100" w:right="580" w:bottom="2080" w:left="720" w:header="715" w:footer="1894" w:gutter="0"/>
          <w:cols w:space="720"/>
        </w:sectPr>
      </w:pPr>
    </w:p>
    <w:p w:rsidR="00E36088" w:rsidRDefault="000E4B06">
      <w:pPr>
        <w:pStyle w:val="Heading1"/>
        <w:numPr>
          <w:ilvl w:val="0"/>
          <w:numId w:val="38"/>
        </w:numPr>
        <w:tabs>
          <w:tab w:val="left" w:pos="695"/>
        </w:tabs>
        <w:ind w:hanging="283"/>
      </w:pPr>
      <w:bookmarkStart w:id="7" w:name="_TOC_250005"/>
      <w:r>
        <w:lastRenderedPageBreak/>
        <w:t>DISEASE DEFINITION AND</w:t>
      </w:r>
      <w:bookmarkEnd w:id="7"/>
      <w:r>
        <w:t xml:space="preserve"> EPIDEMIOLOGY</w:t>
      </w:r>
    </w:p>
    <w:p w:rsidR="00E36088" w:rsidRDefault="000E4B06">
      <w:pPr>
        <w:pStyle w:val="Heading1"/>
        <w:spacing w:before="139"/>
      </w:pPr>
      <w:bookmarkStart w:id="8" w:name="_TOC_250004"/>
      <w:bookmarkEnd w:id="8"/>
      <w:r>
        <w:t>2.1- Definition</w:t>
      </w:r>
    </w:p>
    <w:p w:rsidR="00E36088" w:rsidRDefault="000E4B06">
      <w:pPr>
        <w:pStyle w:val="BodyText"/>
        <w:spacing w:before="137" w:line="360" w:lineRule="auto"/>
        <w:ind w:left="412" w:right="549"/>
        <w:jc w:val="both"/>
      </w:pPr>
      <w:r>
        <w:rPr>
          <w:spacing w:val="-3"/>
        </w:rPr>
        <w:t>W</w:t>
      </w:r>
      <w:r w:rsidR="00786F09">
        <w:rPr>
          <w:spacing w:val="-3"/>
        </w:rPr>
        <w:t>S</w:t>
      </w:r>
      <w:r>
        <w:rPr>
          <w:spacing w:val="-3"/>
        </w:rPr>
        <w:t xml:space="preserve"> </w:t>
      </w:r>
      <w:r>
        <w:t>is an autosomal recessive neurodegenerative disease combining insulin</w:t>
      </w:r>
      <w:r w:rsidR="00786F09">
        <w:t xml:space="preserve"> </w:t>
      </w:r>
      <w:r>
        <w:t xml:space="preserve">dependent diabetes, optic neuropathy, progressive cerebral atrophy predominant on the brain stem and cerebellum, leading to various neurological </w:t>
      </w:r>
      <w:proofErr w:type="gramStart"/>
      <w:r>
        <w:t>signs:</w:t>
      </w:r>
      <w:proofErr w:type="gramEnd"/>
      <w:r>
        <w:t xml:space="preserve"> cerebellar ataxia, peripheral neuropathy, dysautonomy, central apnea, hypersomnia, sensory disorders (smell and taste), epilepsy attacks, cognitive and/or psychiatric disorders</w:t>
      </w:r>
      <w:r>
        <w:rPr>
          <w:vertAlign w:val="superscript"/>
        </w:rPr>
        <w:t xml:space="preserve"> 1, 4,</w:t>
      </w:r>
    </w:p>
    <w:p w:rsidR="00E36088" w:rsidRDefault="000E4B06">
      <w:pPr>
        <w:pStyle w:val="BodyText"/>
        <w:spacing w:line="254" w:lineRule="exact"/>
        <w:ind w:left="412"/>
        <w:jc w:val="both"/>
      </w:pPr>
      <w:r>
        <w:rPr>
          <w:position w:val="10"/>
          <w:sz w:val="14"/>
        </w:rPr>
        <w:t>7</w:t>
      </w:r>
      <w:r>
        <w:t xml:space="preserve">.  Neurological </w:t>
      </w:r>
      <w:r>
        <w:rPr>
          <w:spacing w:val="-3"/>
        </w:rPr>
        <w:t xml:space="preserve">damage </w:t>
      </w:r>
      <w:r>
        <w:t>and its consequences (</w:t>
      </w:r>
      <w:r>
        <w:rPr>
          <w:spacing w:val="-3"/>
        </w:rPr>
        <w:t xml:space="preserve">motor </w:t>
      </w:r>
      <w:r>
        <w:t>disability</w:t>
      </w:r>
      <w:r>
        <w:rPr>
          <w:spacing w:val="-3"/>
        </w:rPr>
        <w:t xml:space="preserve">, </w:t>
      </w:r>
      <w:r w:rsidR="00786F09">
        <w:t>swallowing disorders.</w:t>
      </w:r>
    </w:p>
    <w:p w:rsidR="00E36088" w:rsidRDefault="000E4B06">
      <w:pPr>
        <w:pStyle w:val="BodyText"/>
        <w:spacing w:before="126" w:line="360" w:lineRule="auto"/>
        <w:ind w:left="412" w:right="548"/>
        <w:jc w:val="both"/>
      </w:pPr>
      <w:r>
        <w:t>Its clinical diagnosis is based on the combination of either two major criteria or one major criterion and two minor criteria</w:t>
      </w:r>
      <w:r>
        <w:rPr>
          <w:vertAlign w:val="superscript"/>
        </w:rPr>
        <w:t>.</w:t>
      </w:r>
    </w:p>
    <w:p w:rsidR="00E36088" w:rsidRDefault="000E4B06">
      <w:pPr>
        <w:pStyle w:val="BodyText"/>
        <w:spacing w:line="253" w:lineRule="exact"/>
        <w:ind w:left="412"/>
        <w:jc w:val="both"/>
      </w:pPr>
      <w:r>
        <w:t xml:space="preserve">These major criteria </w:t>
      </w:r>
      <w:proofErr w:type="gramStart"/>
      <w:r>
        <w:t>are:</w:t>
      </w:r>
      <w:proofErr w:type="gramEnd"/>
    </w:p>
    <w:p w:rsidR="00E36088" w:rsidRDefault="000E4B06">
      <w:pPr>
        <w:pStyle w:val="ListParagraph"/>
        <w:numPr>
          <w:ilvl w:val="1"/>
          <w:numId w:val="38"/>
        </w:numPr>
        <w:tabs>
          <w:tab w:val="left" w:pos="980"/>
        </w:tabs>
        <w:spacing w:before="143"/>
        <w:rPr>
          <w:rFonts w:ascii="Symbol" w:hAnsi="Symbol"/>
        </w:rPr>
      </w:pPr>
      <w:r>
        <w:t>Insulin</w:t>
      </w:r>
      <w:r w:rsidR="00786F09">
        <w:t xml:space="preserve"> </w:t>
      </w:r>
      <w:r>
        <w:t xml:space="preserve">dependent diabetes that appeared before the age of </w:t>
      </w:r>
      <w:proofErr w:type="gramStart"/>
      <w:r>
        <w:t>16;</w:t>
      </w:r>
      <w:proofErr w:type="gramEnd"/>
    </w:p>
    <w:p w:rsidR="00E36088" w:rsidRDefault="000E4B06">
      <w:pPr>
        <w:pStyle w:val="ListParagraph"/>
        <w:numPr>
          <w:ilvl w:val="1"/>
          <w:numId w:val="38"/>
        </w:numPr>
        <w:tabs>
          <w:tab w:val="left" w:pos="980"/>
        </w:tabs>
        <w:spacing w:before="121" w:line="333" w:lineRule="auto"/>
        <w:ind w:right="554"/>
        <w:rPr>
          <w:rFonts w:ascii="Symbol" w:hAnsi="Symbol"/>
        </w:rPr>
      </w:pPr>
      <w:r>
        <w:t>Bilateral optic neuropathy progressing to optic atrophy that appeared before the age of</w:t>
      </w:r>
      <w:r>
        <w:rPr>
          <w:spacing w:val="-8"/>
        </w:rPr>
        <w:t xml:space="preserve"> </w:t>
      </w:r>
      <w:proofErr w:type="gramStart"/>
      <w:r>
        <w:rPr>
          <w:spacing w:val="-8"/>
        </w:rPr>
        <w:t>16</w:t>
      </w:r>
      <w:r>
        <w:t>;</w:t>
      </w:r>
      <w:proofErr w:type="gramEnd"/>
    </w:p>
    <w:p w:rsidR="00E36088" w:rsidRDefault="000E4B06">
      <w:pPr>
        <w:pStyle w:val="BodyText"/>
        <w:spacing w:before="36"/>
        <w:ind w:left="696"/>
      </w:pPr>
      <w:r>
        <w:t xml:space="preserve">The minor criteria </w:t>
      </w:r>
      <w:proofErr w:type="gramStart"/>
      <w:r>
        <w:t>are:</w:t>
      </w:r>
      <w:proofErr w:type="gramEnd"/>
    </w:p>
    <w:p w:rsidR="00E36088" w:rsidRDefault="000E4B06">
      <w:pPr>
        <w:pStyle w:val="ListParagraph"/>
        <w:numPr>
          <w:ilvl w:val="1"/>
          <w:numId w:val="38"/>
        </w:numPr>
        <w:tabs>
          <w:tab w:val="left" w:pos="980"/>
        </w:tabs>
        <w:spacing w:before="141"/>
        <w:rPr>
          <w:rFonts w:ascii="Symbol" w:hAnsi="Symbol"/>
        </w:rPr>
      </w:pPr>
      <w:r>
        <w:t>Insulin</w:t>
      </w:r>
      <w:r w:rsidR="00786F09">
        <w:t xml:space="preserve"> </w:t>
      </w:r>
      <w:r>
        <w:t xml:space="preserve">dependent diabetes that appeared after the age of </w:t>
      </w:r>
      <w:proofErr w:type="gramStart"/>
      <w:r>
        <w:t>16;</w:t>
      </w:r>
      <w:proofErr w:type="gramEnd"/>
    </w:p>
    <w:p w:rsidR="00E36088" w:rsidRDefault="000E4B06">
      <w:pPr>
        <w:pStyle w:val="ListParagraph"/>
        <w:numPr>
          <w:ilvl w:val="1"/>
          <w:numId w:val="38"/>
        </w:numPr>
        <w:tabs>
          <w:tab w:val="left" w:pos="980"/>
        </w:tabs>
        <w:spacing w:before="124" w:line="336" w:lineRule="auto"/>
        <w:ind w:right="556"/>
        <w:rPr>
          <w:rFonts w:ascii="Symbol" w:hAnsi="Symbol"/>
        </w:rPr>
      </w:pPr>
      <w:r>
        <w:t>Bilateral optic neuropathy progressing to optic atrophy that appeared after the age of</w:t>
      </w:r>
      <w:r>
        <w:rPr>
          <w:spacing w:val="-9"/>
        </w:rPr>
        <w:t xml:space="preserve"> </w:t>
      </w:r>
      <w:proofErr w:type="gramStart"/>
      <w:r>
        <w:rPr>
          <w:spacing w:val="-9"/>
        </w:rPr>
        <w:t>16</w:t>
      </w:r>
      <w:r>
        <w:t>;</w:t>
      </w:r>
      <w:proofErr w:type="gramEnd"/>
    </w:p>
    <w:p w:rsidR="00E36088" w:rsidRDefault="000E4B06">
      <w:pPr>
        <w:pStyle w:val="ListParagraph"/>
        <w:numPr>
          <w:ilvl w:val="1"/>
          <w:numId w:val="38"/>
        </w:numPr>
        <w:tabs>
          <w:tab w:val="left" w:pos="980"/>
        </w:tabs>
        <w:spacing w:before="46"/>
        <w:rPr>
          <w:rFonts w:ascii="Symbol" w:hAnsi="Symbol"/>
        </w:rPr>
      </w:pPr>
      <w:r>
        <w:t xml:space="preserve">Diabetes </w:t>
      </w:r>
      <w:proofErr w:type="gramStart"/>
      <w:r>
        <w:t>insipidus;</w:t>
      </w:r>
      <w:proofErr w:type="gramEnd"/>
    </w:p>
    <w:p w:rsidR="00E36088" w:rsidRDefault="000E4B06">
      <w:pPr>
        <w:pStyle w:val="ListParagraph"/>
        <w:numPr>
          <w:ilvl w:val="1"/>
          <w:numId w:val="38"/>
        </w:numPr>
        <w:tabs>
          <w:tab w:val="left" w:pos="980"/>
        </w:tabs>
        <w:spacing w:before="121"/>
        <w:rPr>
          <w:rFonts w:ascii="Symbol" w:hAnsi="Symbol"/>
        </w:rPr>
      </w:pPr>
      <w:r>
        <w:t xml:space="preserve">Sensorineural hearing </w:t>
      </w:r>
      <w:proofErr w:type="gramStart"/>
      <w:r>
        <w:t>loss;</w:t>
      </w:r>
      <w:proofErr w:type="gramEnd"/>
    </w:p>
    <w:p w:rsidR="00E36088" w:rsidRDefault="000E4B06">
      <w:pPr>
        <w:pStyle w:val="ListParagraph"/>
        <w:numPr>
          <w:ilvl w:val="1"/>
          <w:numId w:val="38"/>
        </w:numPr>
        <w:tabs>
          <w:tab w:val="left" w:pos="980"/>
        </w:tabs>
        <w:spacing w:before="124"/>
        <w:rPr>
          <w:rFonts w:ascii="Symbol" w:hAnsi="Symbol"/>
        </w:rPr>
      </w:pPr>
      <w:r>
        <w:t xml:space="preserve">Neurological </w:t>
      </w:r>
      <w:proofErr w:type="gramStart"/>
      <w:r>
        <w:t>manifestations;</w:t>
      </w:r>
      <w:proofErr w:type="gramEnd"/>
    </w:p>
    <w:p w:rsidR="00E36088" w:rsidRDefault="000E4B06">
      <w:pPr>
        <w:pStyle w:val="ListParagraph"/>
        <w:numPr>
          <w:ilvl w:val="1"/>
          <w:numId w:val="38"/>
        </w:numPr>
        <w:tabs>
          <w:tab w:val="left" w:pos="980"/>
        </w:tabs>
        <w:spacing w:before="122"/>
        <w:rPr>
          <w:rFonts w:ascii="Symbol" w:hAnsi="Symbol"/>
        </w:rPr>
      </w:pPr>
      <w:r>
        <w:t xml:space="preserve">Abnormalities of the upper or lower urinary </w:t>
      </w:r>
      <w:proofErr w:type="gramStart"/>
      <w:r>
        <w:t>tract;</w:t>
      </w:r>
      <w:proofErr w:type="gramEnd"/>
    </w:p>
    <w:p w:rsidR="00E36088" w:rsidRDefault="000E4B06">
      <w:pPr>
        <w:pStyle w:val="ListParagraph"/>
        <w:numPr>
          <w:ilvl w:val="1"/>
          <w:numId w:val="38"/>
        </w:numPr>
        <w:tabs>
          <w:tab w:val="left" w:pos="980"/>
        </w:tabs>
        <w:spacing w:before="121"/>
        <w:rPr>
          <w:rFonts w:ascii="Symbol" w:hAnsi="Symbol"/>
        </w:rPr>
      </w:pPr>
      <w:r>
        <w:rPr>
          <w:spacing w:val="-3"/>
        </w:rPr>
        <w:t>W</w:t>
      </w:r>
      <w:r w:rsidR="00786F09">
        <w:rPr>
          <w:spacing w:val="-3"/>
        </w:rPr>
        <w:t>S</w:t>
      </w:r>
      <w:r>
        <w:t xml:space="preserve"> family </w:t>
      </w:r>
      <w:proofErr w:type="gramStart"/>
      <w:r>
        <w:t>history;</w:t>
      </w:r>
      <w:proofErr w:type="gramEnd"/>
    </w:p>
    <w:p w:rsidR="00E36088" w:rsidRDefault="000E4B06">
      <w:pPr>
        <w:pStyle w:val="BodyText"/>
        <w:spacing w:before="107" w:line="360" w:lineRule="auto"/>
        <w:ind w:left="412" w:right="555"/>
        <w:jc w:val="both"/>
      </w:pPr>
      <w:r>
        <w:t>Other anomalies may be found that are not part of the minor criteria. These are the absence of autoantibodies for insulin-dependent diabetes, the existence of cataracts, nystagmus, psychiatric disorders, hypogonadism or puberty delay.</w:t>
      </w:r>
    </w:p>
    <w:p w:rsidR="00E36088" w:rsidRDefault="00786F09">
      <w:pPr>
        <w:pStyle w:val="BodyText"/>
        <w:spacing w:before="2" w:line="360" w:lineRule="auto"/>
        <w:ind w:left="412" w:right="558"/>
        <w:jc w:val="both"/>
      </w:pPr>
      <w:r>
        <w:t xml:space="preserve">In case of type 2 </w:t>
      </w:r>
      <w:r w:rsidR="000E4B06">
        <w:t>W</w:t>
      </w:r>
      <w:r>
        <w:t>S</w:t>
      </w:r>
      <w:r w:rsidR="000E4B06">
        <w:t xml:space="preserve">, there may be gastric disorders, digestive bleeding, and platelet dysfunction </w:t>
      </w:r>
      <w:r w:rsidR="000E4B06">
        <w:rPr>
          <w:vertAlign w:val="superscript"/>
        </w:rPr>
        <w:t>12</w:t>
      </w:r>
      <w:r w:rsidR="000E4B06">
        <w:t>.</w:t>
      </w:r>
    </w:p>
    <w:p w:rsidR="00E36088" w:rsidRDefault="000E4B06">
      <w:pPr>
        <w:pStyle w:val="BodyText"/>
        <w:spacing w:line="252" w:lineRule="exact"/>
        <w:ind w:left="412"/>
        <w:jc w:val="both"/>
        <w:rPr>
          <w:i/>
        </w:rPr>
      </w:pPr>
      <w:r>
        <w:t xml:space="preserve">The diagnosis is confirmed by the detection of two pathogenic mutations of the </w:t>
      </w:r>
      <w:r>
        <w:rPr>
          <w:i/>
        </w:rPr>
        <w:t>WFS1</w:t>
      </w:r>
      <w:r>
        <w:t xml:space="preserve"> gene</w:t>
      </w:r>
    </w:p>
    <w:p w:rsidR="00E36088" w:rsidRDefault="00786F09">
      <w:pPr>
        <w:pStyle w:val="BodyText"/>
        <w:spacing w:before="127"/>
        <w:ind w:left="412"/>
        <w:jc w:val="both"/>
      </w:pPr>
      <w:r>
        <w:t>(</w:t>
      </w:r>
      <w:r w:rsidR="000E4B06">
        <w:t>W</w:t>
      </w:r>
      <w:r>
        <w:t>S</w:t>
      </w:r>
      <w:r w:rsidR="000E4B06">
        <w:t xml:space="preserve"> type 1) or </w:t>
      </w:r>
      <w:r w:rsidR="000E4B06">
        <w:rPr>
          <w:i/>
        </w:rPr>
        <w:t xml:space="preserve">CISD2 </w:t>
      </w:r>
      <w:r>
        <w:t>(</w:t>
      </w:r>
      <w:r w:rsidR="000E4B06">
        <w:t>W</w:t>
      </w:r>
      <w:r>
        <w:t>S</w:t>
      </w:r>
      <w:r w:rsidR="000E4B06">
        <w:t xml:space="preserve"> type 2) </w:t>
      </w:r>
      <w:r w:rsidR="000E4B06">
        <w:rPr>
          <w:vertAlign w:val="superscript"/>
        </w:rPr>
        <w:t>2 - 4</w:t>
      </w:r>
      <w:r w:rsidR="000E4B06">
        <w:t>.</w:t>
      </w:r>
    </w:p>
    <w:p w:rsidR="00E36088" w:rsidRDefault="000E4B06">
      <w:pPr>
        <w:pStyle w:val="BodyText"/>
        <w:spacing w:before="126" w:line="360" w:lineRule="auto"/>
        <w:ind w:left="412" w:right="560"/>
        <w:jc w:val="both"/>
      </w:pPr>
      <w:r>
        <w:t>There are incomplete forms of Wolfram syndrome requiring an initial assessment and follow-up identical to the search for the appearance of new symptoms, sometimes sub-clinical.</w:t>
      </w:r>
    </w:p>
    <w:p w:rsidR="00E36088" w:rsidRDefault="00E36088">
      <w:pPr>
        <w:spacing w:line="360" w:lineRule="auto"/>
        <w:jc w:val="both"/>
        <w:sectPr w:rsidR="00E36088">
          <w:pgSz w:w="11910" w:h="16840"/>
          <w:pgMar w:top="1100" w:right="580" w:bottom="2080" w:left="720" w:header="715" w:footer="1894" w:gutter="0"/>
          <w:cols w:space="720"/>
        </w:sectPr>
      </w:pPr>
    </w:p>
    <w:p w:rsidR="00E36088" w:rsidRDefault="000E4B06">
      <w:pPr>
        <w:pStyle w:val="Heading1"/>
      </w:pPr>
      <w:bookmarkStart w:id="9" w:name="_TOC_250003"/>
      <w:bookmarkEnd w:id="9"/>
      <w:r>
        <w:lastRenderedPageBreak/>
        <w:t xml:space="preserve">2.2- Evolution and </w:t>
      </w:r>
      <w:proofErr w:type="gramStart"/>
      <w:r>
        <w:t>prognosis:</w:t>
      </w:r>
      <w:proofErr w:type="gramEnd"/>
    </w:p>
    <w:p w:rsidR="00E36088" w:rsidRDefault="000E4B06">
      <w:pPr>
        <w:pStyle w:val="BodyText"/>
        <w:spacing w:before="139" w:line="360" w:lineRule="auto"/>
        <w:ind w:left="412" w:right="551"/>
        <w:jc w:val="both"/>
      </w:pPr>
      <w:r>
        <w:t>Insulin</w:t>
      </w:r>
      <w:r w:rsidR="00786F09">
        <w:t xml:space="preserve"> </w:t>
      </w:r>
      <w:r>
        <w:t xml:space="preserve">dependent diabetes is usually the first manifestation of </w:t>
      </w:r>
      <w:r>
        <w:rPr>
          <w:spacing w:val="-3"/>
        </w:rPr>
        <w:t>W</w:t>
      </w:r>
      <w:r w:rsidR="00786F09">
        <w:rPr>
          <w:spacing w:val="-3"/>
        </w:rPr>
        <w:t>S</w:t>
      </w:r>
      <w:r>
        <w:rPr>
          <w:spacing w:val="-3"/>
        </w:rPr>
        <w:t xml:space="preserve"> on </w:t>
      </w:r>
      <w:r>
        <w:t xml:space="preserve">average at age 7, followed by optic neuropathy discovered at age 9 or 10. Nevertheless, </w:t>
      </w:r>
      <w:r>
        <w:rPr>
          <w:spacing w:val="-3"/>
        </w:rPr>
        <w:t>W</w:t>
      </w:r>
      <w:r w:rsidR="00786F09">
        <w:rPr>
          <w:spacing w:val="-3"/>
        </w:rPr>
        <w:t>S</w:t>
      </w:r>
      <w:r>
        <w:rPr>
          <w:spacing w:val="-3"/>
        </w:rPr>
        <w:t xml:space="preserve"> </w:t>
      </w:r>
      <w:r>
        <w:t>can start with damage to the optic nerve.</w:t>
      </w:r>
    </w:p>
    <w:p w:rsidR="00E36088" w:rsidRDefault="000E4B06">
      <w:pPr>
        <w:pStyle w:val="BodyText"/>
        <w:spacing w:line="360" w:lineRule="auto"/>
        <w:ind w:left="412" w:right="549"/>
        <w:jc w:val="both"/>
      </w:pPr>
      <w:r>
        <w:t xml:space="preserve">Hearing disorders are found, depending on the series, in 62 to 72% of patients, related to an inner ear injury, therefore endocochlear </w:t>
      </w:r>
      <w:r>
        <w:rPr>
          <w:vertAlign w:val="superscript"/>
        </w:rPr>
        <w:t>13 - 16</w:t>
      </w:r>
      <w:r>
        <w:t>. There is also a loss of cochlear nerve fibr</w:t>
      </w:r>
      <w:r w:rsidR="00A55725">
        <w:t>e</w:t>
      </w:r>
      <w:r>
        <w:t xml:space="preserve">s, cochlear nucleus neurons and lower colliculus </w:t>
      </w:r>
      <w:r>
        <w:rPr>
          <w:vertAlign w:val="superscript"/>
        </w:rPr>
        <w:t>17</w:t>
      </w:r>
      <w:r>
        <w:t>.</w:t>
      </w:r>
    </w:p>
    <w:p w:rsidR="00E36088" w:rsidRDefault="000E4B06">
      <w:pPr>
        <w:pStyle w:val="BodyText"/>
        <w:spacing w:before="1" w:line="360" w:lineRule="auto"/>
        <w:ind w:left="412" w:right="556"/>
        <w:jc w:val="both"/>
      </w:pPr>
      <w:r>
        <w:t>Patients may have balance disorders but these are more frequently related to neurological damage than to vestibular damage.</w:t>
      </w:r>
    </w:p>
    <w:p w:rsidR="00E36088" w:rsidRDefault="000E4B06">
      <w:pPr>
        <w:pStyle w:val="BodyText"/>
        <w:spacing w:line="360" w:lineRule="auto"/>
        <w:ind w:left="412" w:right="552"/>
        <w:jc w:val="both"/>
      </w:pPr>
      <w:r>
        <w:t>Diabetes insipidus is found in about 42% of patients and also occurs in the second decade. It can aggravate urinary disorders that may exist as early as adolescence. They combine urinary tract malformations and bladder innervation disorders due to neurological impairment of the disease.</w:t>
      </w:r>
    </w:p>
    <w:p w:rsidR="00E36088" w:rsidRDefault="000E4B06">
      <w:pPr>
        <w:pStyle w:val="BodyText"/>
        <w:spacing w:line="360" w:lineRule="auto"/>
        <w:ind w:left="412" w:right="551"/>
        <w:jc w:val="both"/>
      </w:pPr>
      <w:r>
        <w:t>These neurological disorders begin clinically in late adolescence and become more pronounced with age. Neuro-radiological abnormalities are sometimes found very early in the course of the disease. Cerebellar syndrome with ataxia, dysarthria and dysphagia is the most common disease (54%). Epilepsy, cognitive disorders, peripheral neuropathy or dysautonomy may also be observed. Neurological disorders can be complicated by respiratory distress or inhalation syndrome due to swallowing disorders that can lead to death. As a result, life expectancy is reduced without it being possible to determine the precise duration.</w:t>
      </w:r>
    </w:p>
    <w:p w:rsidR="00E36088" w:rsidRDefault="00E36088">
      <w:pPr>
        <w:pStyle w:val="BodyText"/>
        <w:rPr>
          <w:sz w:val="24"/>
        </w:rPr>
      </w:pPr>
    </w:p>
    <w:p w:rsidR="00E36088" w:rsidRDefault="000E4B06">
      <w:pPr>
        <w:pStyle w:val="Heading1"/>
        <w:spacing w:before="139"/>
      </w:pPr>
      <w:bookmarkStart w:id="10" w:name="_TOC_250002"/>
      <w:bookmarkEnd w:id="10"/>
      <w:r>
        <w:t>2.3- Genetics :</w:t>
      </w:r>
    </w:p>
    <w:p w:rsidR="00E36088" w:rsidRDefault="00A55725">
      <w:pPr>
        <w:pStyle w:val="BodyText"/>
        <w:spacing w:before="136"/>
        <w:ind w:left="412"/>
        <w:jc w:val="both"/>
      </w:pPr>
      <w:r>
        <w:t xml:space="preserve">Two genes are responsible for </w:t>
      </w:r>
      <w:proofErr w:type="gramStart"/>
      <w:r w:rsidR="000E4B06">
        <w:t>W</w:t>
      </w:r>
      <w:r>
        <w:t>S</w:t>
      </w:r>
      <w:r w:rsidR="000E4B06">
        <w:t>:</w:t>
      </w:r>
      <w:proofErr w:type="gramEnd"/>
    </w:p>
    <w:p w:rsidR="00E36088" w:rsidRDefault="000E4B06">
      <w:pPr>
        <w:pStyle w:val="ListParagraph"/>
        <w:numPr>
          <w:ilvl w:val="1"/>
          <w:numId w:val="38"/>
        </w:numPr>
        <w:tabs>
          <w:tab w:val="left" w:pos="1134"/>
        </w:tabs>
        <w:spacing w:before="160" w:line="345" w:lineRule="auto"/>
        <w:ind w:left="1133" w:right="554" w:hanging="360"/>
        <w:jc w:val="both"/>
        <w:rPr>
          <w:rFonts w:ascii="Symbol" w:hAnsi="Symbol"/>
          <w:sz w:val="24"/>
        </w:rPr>
      </w:pPr>
      <w:proofErr w:type="gramStart"/>
      <w:r>
        <w:rPr>
          <w:i/>
        </w:rPr>
        <w:t>the</w:t>
      </w:r>
      <w:proofErr w:type="gramEnd"/>
      <w:r>
        <w:rPr>
          <w:i/>
        </w:rPr>
        <w:t xml:space="preserve"> WFS1</w:t>
      </w:r>
      <w:r>
        <w:t xml:space="preserve"> gene, located in 4p16.1, is responsible for type 1 </w:t>
      </w:r>
      <w:r>
        <w:rPr>
          <w:spacing w:val="-3"/>
        </w:rPr>
        <w:t>W</w:t>
      </w:r>
      <w:r w:rsidR="00A55725">
        <w:rPr>
          <w:spacing w:val="-3"/>
        </w:rPr>
        <w:t>S</w:t>
      </w:r>
      <w:r>
        <w:rPr>
          <w:spacing w:val="-3"/>
        </w:rPr>
        <w:t xml:space="preserve"> </w:t>
      </w:r>
      <w:r>
        <w:t xml:space="preserve">corresponding to </w:t>
      </w:r>
      <w:r>
        <w:rPr>
          <w:spacing w:val="-23"/>
        </w:rPr>
        <w:t xml:space="preserve">the </w:t>
      </w:r>
      <w:r>
        <w:t xml:space="preserve">majority of cases </w:t>
      </w:r>
      <w:r>
        <w:rPr>
          <w:vertAlign w:val="superscript"/>
        </w:rPr>
        <w:t>2, 18, 19</w:t>
      </w:r>
      <w:r>
        <w:t>. patients with type 1</w:t>
      </w:r>
      <w:r w:rsidR="00A55725">
        <w:rPr>
          <w:spacing w:val="-3"/>
        </w:rPr>
        <w:t xml:space="preserve"> </w:t>
      </w:r>
      <w:r>
        <w:rPr>
          <w:spacing w:val="-3"/>
        </w:rPr>
        <w:t>W</w:t>
      </w:r>
      <w:r w:rsidR="00A55725">
        <w:rPr>
          <w:spacing w:val="-3"/>
        </w:rPr>
        <w:t>S</w:t>
      </w:r>
      <w:r>
        <w:rPr>
          <w:spacing w:val="-3"/>
        </w:rPr>
        <w:t xml:space="preserve"> </w:t>
      </w:r>
      <w:r>
        <w:t>may carry homozygous biallean mutations or composite heterozygotes.</w:t>
      </w:r>
    </w:p>
    <w:p w:rsidR="00E36088" w:rsidRDefault="000E4B06">
      <w:pPr>
        <w:pStyle w:val="ListParagraph"/>
        <w:numPr>
          <w:ilvl w:val="1"/>
          <w:numId w:val="38"/>
        </w:numPr>
        <w:tabs>
          <w:tab w:val="left" w:pos="1134"/>
        </w:tabs>
        <w:spacing w:before="49" w:line="328" w:lineRule="auto"/>
        <w:ind w:left="1133" w:right="557" w:hanging="360"/>
        <w:jc w:val="both"/>
        <w:rPr>
          <w:rFonts w:ascii="Symbol" w:hAnsi="Symbol"/>
          <w:sz w:val="24"/>
        </w:rPr>
      </w:pPr>
      <w:proofErr w:type="gramStart"/>
      <w:r>
        <w:rPr>
          <w:i/>
        </w:rPr>
        <w:t>the</w:t>
      </w:r>
      <w:proofErr w:type="gramEnd"/>
      <w:r>
        <w:rPr>
          <w:i/>
        </w:rPr>
        <w:t xml:space="preserve"> CISD2</w:t>
      </w:r>
      <w:r>
        <w:t xml:space="preserve"> gene, located in 4q22.24, is responsible for type 2 </w:t>
      </w:r>
      <w:r>
        <w:rPr>
          <w:spacing w:val="-3"/>
        </w:rPr>
        <w:t>W</w:t>
      </w:r>
      <w:r w:rsidR="00A55725">
        <w:rPr>
          <w:spacing w:val="-3"/>
        </w:rPr>
        <w:t>S</w:t>
      </w:r>
      <w:r>
        <w:rPr>
          <w:spacing w:val="-3"/>
        </w:rPr>
        <w:t xml:space="preserve"> </w:t>
      </w:r>
      <w:r>
        <w:t xml:space="preserve">whose </w:t>
      </w:r>
      <w:r>
        <w:rPr>
          <w:spacing w:val="-7"/>
        </w:rPr>
        <w:t>prevalence is</w:t>
      </w:r>
      <w:r>
        <w:t xml:space="preserve"> lower and which mainly affects populations of Jordanian origin 20, </w:t>
      </w:r>
      <w:r>
        <w:rPr>
          <w:vertAlign w:val="superscript"/>
        </w:rPr>
        <w:t>21.</w:t>
      </w:r>
    </w:p>
    <w:p w:rsidR="00E36088" w:rsidRDefault="00E36088">
      <w:pPr>
        <w:pStyle w:val="BodyText"/>
        <w:rPr>
          <w:sz w:val="26"/>
        </w:rPr>
      </w:pPr>
    </w:p>
    <w:p w:rsidR="00E36088" w:rsidRDefault="000E4B06">
      <w:pPr>
        <w:pStyle w:val="Heading1"/>
        <w:spacing w:before="150"/>
      </w:pPr>
      <w:bookmarkStart w:id="11" w:name="_TOC_250001"/>
      <w:bookmarkEnd w:id="11"/>
      <w:r>
        <w:t xml:space="preserve">2.4- </w:t>
      </w:r>
      <w:proofErr w:type="gramStart"/>
      <w:r>
        <w:t>Epidemiology:</w:t>
      </w:r>
      <w:proofErr w:type="gramEnd"/>
    </w:p>
    <w:p w:rsidR="00E36088" w:rsidRDefault="00A55725">
      <w:pPr>
        <w:pStyle w:val="BodyText"/>
        <w:spacing w:before="139"/>
        <w:ind w:left="412"/>
        <w:jc w:val="both"/>
      </w:pPr>
      <w:r>
        <w:t xml:space="preserve">The prevalence of </w:t>
      </w:r>
      <w:r w:rsidR="000E4B06">
        <w:t>W</w:t>
      </w:r>
      <w:r>
        <w:t>S</w:t>
      </w:r>
      <w:r w:rsidR="000E4B06">
        <w:t xml:space="preserve"> is between 1/550,000 and 1/830,000 people </w:t>
      </w:r>
      <w:r w:rsidR="000E4B06">
        <w:rPr>
          <w:vertAlign w:val="superscript"/>
        </w:rPr>
        <w:t>1</w:t>
      </w:r>
      <w:r w:rsidR="000E4B06">
        <w:t>.</w:t>
      </w:r>
    </w:p>
    <w:p w:rsidR="00E36088" w:rsidRDefault="00E36088">
      <w:pPr>
        <w:pStyle w:val="BodyText"/>
        <w:rPr>
          <w:sz w:val="26"/>
        </w:rPr>
      </w:pPr>
    </w:p>
    <w:p w:rsidR="00E36088" w:rsidRDefault="00E36088">
      <w:pPr>
        <w:pStyle w:val="BodyText"/>
        <w:spacing w:before="1"/>
        <w:rPr>
          <w:sz w:val="21"/>
        </w:rPr>
      </w:pPr>
    </w:p>
    <w:p w:rsidR="00E36088" w:rsidRDefault="000E4B06">
      <w:pPr>
        <w:pStyle w:val="Heading1"/>
        <w:spacing w:before="0"/>
      </w:pPr>
      <w:bookmarkStart w:id="12" w:name="_TOC_250000"/>
      <w:bookmarkEnd w:id="12"/>
      <w:r>
        <w:t>2.5- Special forms :</w:t>
      </w:r>
    </w:p>
    <w:p w:rsidR="00E36088" w:rsidRDefault="00E36088">
      <w:pPr>
        <w:sectPr w:rsidR="00E36088">
          <w:pgSz w:w="11910" w:h="16840"/>
          <w:pgMar w:top="1100" w:right="580" w:bottom="2080" w:left="720" w:header="715" w:footer="1894" w:gutter="0"/>
          <w:cols w:space="720"/>
        </w:sectPr>
      </w:pPr>
    </w:p>
    <w:p w:rsidR="00E36088" w:rsidRDefault="000E4B06">
      <w:pPr>
        <w:pStyle w:val="BodyText"/>
        <w:spacing w:before="110" w:line="362" w:lineRule="auto"/>
        <w:ind w:left="412" w:right="562"/>
        <w:jc w:val="both"/>
      </w:pPr>
      <w:r>
        <w:lastRenderedPageBreak/>
        <w:t>The phenotypic spectrum associated with mutations in the WFS1 gene i</w:t>
      </w:r>
      <w:r w:rsidR="00A55725">
        <w:t xml:space="preserve">s not limited to the classical </w:t>
      </w:r>
      <w:r>
        <w:t>W</w:t>
      </w:r>
      <w:r w:rsidR="00A55725">
        <w:t>S</w:t>
      </w:r>
      <w:r>
        <w:t>.</w:t>
      </w:r>
    </w:p>
    <w:p w:rsidR="00E36088" w:rsidRDefault="000E4B06">
      <w:pPr>
        <w:pStyle w:val="BodyText"/>
        <w:spacing w:line="360" w:lineRule="auto"/>
        <w:ind w:left="412" w:right="550"/>
        <w:jc w:val="both"/>
      </w:pPr>
      <w:r>
        <w:t>2.5.1 - Some phenotypes associated with WSF1 mutations are transmitted autosomally recessively with the identification of biallic mutations in the WFS1 gene. These are incomplete forms of W</w:t>
      </w:r>
      <w:r w:rsidR="00A55725">
        <w:t>S</w:t>
      </w:r>
      <w:r>
        <w:t>, in which there is only one major criterion (in particular optic atrophy without diabetes) and one or more minor criteria.</w:t>
      </w:r>
    </w:p>
    <w:p w:rsidR="00E36088" w:rsidRDefault="00E36088">
      <w:pPr>
        <w:pStyle w:val="BodyText"/>
        <w:spacing w:before="9"/>
        <w:rPr>
          <w:sz w:val="35"/>
        </w:rPr>
      </w:pPr>
    </w:p>
    <w:p w:rsidR="00E36088" w:rsidRDefault="000E4B06">
      <w:pPr>
        <w:pStyle w:val="BodyText"/>
        <w:spacing w:line="360" w:lineRule="auto"/>
        <w:ind w:left="412" w:right="550"/>
        <w:jc w:val="both"/>
      </w:pPr>
      <w:r>
        <w:t xml:space="preserve">2.5.2- Certain phenotypes transmitted in the autosomal dominant mode, </w:t>
      </w:r>
      <w:r>
        <w:rPr>
          <w:color w:val="B5082D"/>
        </w:rPr>
        <w:t xml:space="preserve">due to </w:t>
      </w:r>
      <w:r>
        <w:t xml:space="preserve">the presence of a single "dominant" mutation in WFS1. These entities are not </w:t>
      </w:r>
      <w:r>
        <w:rPr>
          <w:spacing w:val="-4"/>
        </w:rPr>
        <w:t>W</w:t>
      </w:r>
      <w:r w:rsidR="00E8544D">
        <w:rPr>
          <w:spacing w:val="-4"/>
        </w:rPr>
        <w:t>S</w:t>
      </w:r>
      <w:r>
        <w:rPr>
          <w:spacing w:val="-4"/>
        </w:rPr>
        <w:t xml:space="preserve">, </w:t>
      </w:r>
      <w:r>
        <w:t>and their specific support will not be detailed in this PNDS.</w:t>
      </w:r>
    </w:p>
    <w:p w:rsidR="00E36088" w:rsidRDefault="000E4B06">
      <w:pPr>
        <w:pStyle w:val="BodyText"/>
        <w:spacing w:line="360" w:lineRule="auto"/>
        <w:ind w:left="412" w:right="550"/>
        <w:jc w:val="both"/>
      </w:pPr>
      <w:r>
        <w:t>2.5.2.2.1- So</w:t>
      </w:r>
      <w:r w:rsidR="00E8544D">
        <w:t xml:space="preserve">me syndromic forms may mimic a </w:t>
      </w:r>
      <w:r>
        <w:t>W</w:t>
      </w:r>
      <w:r w:rsidR="00E8544D">
        <w:t>S</w:t>
      </w:r>
      <w:r>
        <w:t xml:space="preserve">, by combining several disorders, including at least two of the following </w:t>
      </w:r>
      <w:proofErr w:type="gramStart"/>
      <w:r>
        <w:t>abnormalities:</w:t>
      </w:r>
      <w:proofErr w:type="gramEnd"/>
      <w:r>
        <w:t xml:space="preserve"> optic neuropathy, deafness or insulin-dependent diabetes. Neurological disorders are less common in these forms. Progressive deafness with optic atrophy and sometimes deregulation of blood sugar is sometimes called Wolfram</w:t>
      </w:r>
      <w:r w:rsidR="00E8544D">
        <w:t xml:space="preserve"> </w:t>
      </w:r>
      <w:r>
        <w:t>like Syndrome (MIM #614296).</w:t>
      </w:r>
    </w:p>
    <w:p w:rsidR="00E36088" w:rsidRDefault="000E4B06">
      <w:pPr>
        <w:pStyle w:val="BodyText"/>
        <w:spacing w:before="1"/>
        <w:ind w:left="412"/>
        <w:jc w:val="both"/>
      </w:pPr>
      <w:r>
        <w:t xml:space="preserve">2.5.2.2.2- Other non-syndromic forms correspond to isolated </w:t>
      </w:r>
      <w:proofErr w:type="gramStart"/>
      <w:r>
        <w:t>disorders:</w:t>
      </w:r>
      <w:proofErr w:type="gramEnd"/>
    </w:p>
    <w:p w:rsidR="00E36088" w:rsidRDefault="000E4B06">
      <w:pPr>
        <w:pStyle w:val="ListParagraph"/>
        <w:numPr>
          <w:ilvl w:val="0"/>
          <w:numId w:val="37"/>
        </w:numPr>
        <w:tabs>
          <w:tab w:val="left" w:pos="551"/>
        </w:tabs>
        <w:spacing w:before="126"/>
        <w:ind w:hanging="139"/>
        <w:jc w:val="both"/>
      </w:pPr>
      <w:r>
        <w:t>Non-syndromic low</w:t>
      </w:r>
      <w:r w:rsidR="00E8544D">
        <w:t xml:space="preserve"> </w:t>
      </w:r>
      <w:r>
        <w:t>frequency deafness DFNA6/14/38 (MIM #600965)</w:t>
      </w:r>
    </w:p>
    <w:p w:rsidR="00E36088" w:rsidRDefault="00E44618">
      <w:pPr>
        <w:pStyle w:val="ListParagraph"/>
        <w:numPr>
          <w:ilvl w:val="0"/>
          <w:numId w:val="37"/>
        </w:numPr>
        <w:tabs>
          <w:tab w:val="left" w:pos="551"/>
        </w:tabs>
        <w:spacing w:before="126"/>
        <w:ind w:hanging="139"/>
        <w:jc w:val="both"/>
      </w:pPr>
      <w:r>
        <w:rPr>
          <w:noProof/>
          <w:lang w:val="en-GB" w:eastAsia="en-GB" w:bidi="ar-SA"/>
        </w:rPr>
        <mc:AlternateContent>
          <mc:Choice Requires="wps">
            <w:drawing>
              <wp:anchor distT="0" distB="0" distL="114300" distR="114300" simplePos="0" relativeHeight="251659264" behindDoc="0" locked="0" layoutInCell="1" allowOverlap="1">
                <wp:simplePos x="0" y="0"/>
                <wp:positionH relativeFrom="page">
                  <wp:posOffset>3639820</wp:posOffset>
                </wp:positionH>
                <wp:positionV relativeFrom="paragraph">
                  <wp:posOffset>80010</wp:posOffset>
                </wp:positionV>
                <wp:extent cx="0" cy="161290"/>
                <wp:effectExtent l="0" t="0" r="0" b="0"/>
                <wp:wrapNone/>
                <wp:docPr id="6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45720">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01869" id="Line 4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6pt,6.3pt" to="28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nNIAIAAEMEAAAOAAAAZHJzL2Uyb0RvYy54bWysU02P2jAQvVfqf7B8hyQ0y0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" strokecolor="yellow" strokeweight="3.6pt">
                <w10:wrap anchorx="page"/>
              </v:line>
            </w:pict>
          </mc:Fallback>
        </mc:AlternateContent>
      </w:r>
      <w:r w:rsidR="000E4B06">
        <w:t>Insulin</w:t>
      </w:r>
      <w:r w:rsidR="00E8544D">
        <w:t xml:space="preserve"> </w:t>
      </w:r>
      <w:r w:rsidR="000E4B06">
        <w:t>dependent diabetes (MIM #125853)</w:t>
      </w:r>
    </w:p>
    <w:p w:rsidR="00E36088" w:rsidRDefault="00E8544D">
      <w:pPr>
        <w:pStyle w:val="ListParagraph"/>
        <w:numPr>
          <w:ilvl w:val="0"/>
          <w:numId w:val="37"/>
        </w:numPr>
        <w:tabs>
          <w:tab w:val="left" w:pos="551"/>
        </w:tabs>
        <w:spacing w:before="125"/>
        <w:ind w:hanging="139"/>
        <w:jc w:val="both"/>
      </w:pPr>
      <w:r>
        <w:t>C</w:t>
      </w:r>
      <w:r w:rsidR="000E4B06">
        <w:t>ongenital cataract</w:t>
      </w:r>
      <w:r w:rsidR="000E4B06">
        <w:rPr>
          <w:spacing w:val="-3"/>
        </w:rPr>
        <w:t xml:space="preserve"> (MIM#116400).</w:t>
      </w:r>
    </w:p>
    <w:p w:rsidR="00E36088" w:rsidRDefault="000E4B06">
      <w:pPr>
        <w:pStyle w:val="BodyText"/>
        <w:spacing w:before="128" w:line="360" w:lineRule="auto"/>
        <w:ind w:left="412" w:right="550"/>
        <w:jc w:val="both"/>
      </w:pPr>
      <w:r>
        <w:t>2.5.2.2.3- Finally, there are congenital forms with a very severe prognosis that are due to de novo "dominant" mutations (not inherited from the parents) of WFS1. The diagnostic triad consists of neonatal or very early onset diabetes, congenital or very early onset cataract and deafness, combined with psychomotor delay and feeding difficulties.</w:t>
      </w:r>
    </w:p>
    <w:p w:rsidR="00E36088" w:rsidRDefault="00E36088">
      <w:pPr>
        <w:spacing w:line="360" w:lineRule="auto"/>
        <w:jc w:val="both"/>
        <w:sectPr w:rsidR="00E36088">
          <w:pgSz w:w="11910" w:h="16840"/>
          <w:pgMar w:top="1100" w:right="580" w:bottom="2080" w:left="720" w:header="715" w:footer="1894" w:gutter="0"/>
          <w:cols w:space="720"/>
        </w:sectPr>
      </w:pPr>
    </w:p>
    <w:p w:rsidR="00E36088" w:rsidRDefault="00E36088">
      <w:pPr>
        <w:pStyle w:val="BodyText"/>
        <w:rPr>
          <w:sz w:val="20"/>
        </w:rPr>
      </w:pPr>
    </w:p>
    <w:p w:rsidR="00E36088" w:rsidRDefault="00E36088">
      <w:pPr>
        <w:pStyle w:val="BodyText"/>
        <w:spacing w:before="10" w:after="1"/>
        <w:rPr>
          <w:sz w:val="25"/>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562"/>
        <w:gridCol w:w="2651"/>
        <w:gridCol w:w="2169"/>
      </w:tblGrid>
      <w:tr w:rsidR="00E36088">
        <w:trPr>
          <w:trHeight w:val="729"/>
        </w:trPr>
        <w:tc>
          <w:tcPr>
            <w:tcW w:w="2252" w:type="dxa"/>
          </w:tcPr>
          <w:p w:rsidR="00E8544D" w:rsidRDefault="00E8544D" w:rsidP="00E8544D">
            <w:pPr>
              <w:pStyle w:val="TableParagraph"/>
              <w:spacing w:line="276" w:lineRule="auto"/>
              <w:ind w:right="84"/>
              <w:rPr>
                <w:b/>
                <w:sz w:val="20"/>
              </w:rPr>
            </w:pPr>
          </w:p>
          <w:p w:rsidR="00E36088" w:rsidRDefault="000E4B06" w:rsidP="00E8544D">
            <w:pPr>
              <w:pStyle w:val="TableParagraph"/>
              <w:spacing w:line="276" w:lineRule="auto"/>
              <w:ind w:right="84"/>
              <w:rPr>
                <w:b/>
                <w:sz w:val="20"/>
              </w:rPr>
            </w:pPr>
            <w:r>
              <w:rPr>
                <w:b/>
                <w:sz w:val="20"/>
              </w:rPr>
              <w:t>MAJOR</w:t>
            </w:r>
            <w:r>
              <w:rPr>
                <w:b/>
                <w:w w:val="95"/>
                <w:sz w:val="20"/>
              </w:rPr>
              <w:t xml:space="preserve"> </w:t>
            </w:r>
            <w:r w:rsidR="00E8544D">
              <w:rPr>
                <w:b/>
                <w:w w:val="95"/>
                <w:sz w:val="20"/>
              </w:rPr>
              <w:t>C</w:t>
            </w:r>
            <w:r>
              <w:rPr>
                <w:b/>
                <w:w w:val="95"/>
                <w:sz w:val="20"/>
              </w:rPr>
              <w:t>RITERIA</w:t>
            </w:r>
          </w:p>
        </w:tc>
        <w:tc>
          <w:tcPr>
            <w:tcW w:w="2562" w:type="dxa"/>
          </w:tcPr>
          <w:p w:rsidR="00E36088" w:rsidRDefault="000E4B06" w:rsidP="00E8544D">
            <w:pPr>
              <w:pStyle w:val="TableParagraph"/>
              <w:spacing w:before="129"/>
              <w:jc w:val="center"/>
              <w:rPr>
                <w:b/>
                <w:sz w:val="20"/>
              </w:rPr>
            </w:pPr>
            <w:r>
              <w:rPr>
                <w:b/>
                <w:sz w:val="20"/>
              </w:rPr>
              <w:t>MINOR CRITERIA</w:t>
            </w:r>
          </w:p>
        </w:tc>
        <w:tc>
          <w:tcPr>
            <w:tcW w:w="2651" w:type="dxa"/>
          </w:tcPr>
          <w:p w:rsidR="00E8544D" w:rsidRDefault="00E8544D" w:rsidP="00E8544D">
            <w:pPr>
              <w:pStyle w:val="TableParagraph"/>
              <w:spacing w:line="276" w:lineRule="auto"/>
              <w:ind w:right="120"/>
              <w:rPr>
                <w:b/>
                <w:sz w:val="20"/>
              </w:rPr>
            </w:pPr>
            <w:r>
              <w:rPr>
                <w:b/>
                <w:sz w:val="20"/>
              </w:rPr>
              <w:t xml:space="preserve">     </w:t>
            </w:r>
          </w:p>
          <w:p w:rsidR="00E36088" w:rsidRDefault="00E8544D" w:rsidP="00E8544D">
            <w:pPr>
              <w:pStyle w:val="TableParagraph"/>
              <w:spacing w:line="276" w:lineRule="auto"/>
              <w:ind w:right="120"/>
              <w:rPr>
                <w:b/>
                <w:sz w:val="20"/>
              </w:rPr>
            </w:pPr>
            <w:r>
              <w:rPr>
                <w:b/>
                <w:sz w:val="20"/>
              </w:rPr>
              <w:t xml:space="preserve">     </w:t>
            </w:r>
            <w:r w:rsidR="000E4B06">
              <w:rPr>
                <w:b/>
                <w:sz w:val="20"/>
              </w:rPr>
              <w:t>OTHER EVENTS</w:t>
            </w:r>
          </w:p>
        </w:tc>
        <w:tc>
          <w:tcPr>
            <w:tcW w:w="2169" w:type="dxa"/>
          </w:tcPr>
          <w:p w:rsidR="00E36088" w:rsidRDefault="000E4B06">
            <w:pPr>
              <w:pStyle w:val="TableParagraph"/>
              <w:spacing w:before="129"/>
              <w:ind w:left="568"/>
              <w:rPr>
                <w:b/>
                <w:sz w:val="20"/>
              </w:rPr>
            </w:pPr>
            <w:r>
              <w:rPr>
                <w:b/>
                <w:sz w:val="20"/>
              </w:rPr>
              <w:t>MUTATION</w:t>
            </w:r>
          </w:p>
        </w:tc>
      </w:tr>
      <w:tr w:rsidR="00E36088">
        <w:trPr>
          <w:trHeight w:val="1337"/>
        </w:trPr>
        <w:tc>
          <w:tcPr>
            <w:tcW w:w="2252" w:type="dxa"/>
            <w:vMerge w:val="restart"/>
          </w:tcPr>
          <w:p w:rsidR="00E36088" w:rsidRDefault="00E36088">
            <w:pPr>
              <w:pStyle w:val="TableParagraph"/>
              <w:ind w:left="0"/>
              <w:rPr>
                <w:sz w:val="24"/>
              </w:rPr>
            </w:pPr>
          </w:p>
          <w:p w:rsidR="00E36088" w:rsidRDefault="00E36088">
            <w:pPr>
              <w:pStyle w:val="TableParagraph"/>
              <w:ind w:left="0"/>
              <w:rPr>
                <w:sz w:val="24"/>
              </w:rPr>
            </w:pPr>
          </w:p>
          <w:p w:rsidR="00E36088" w:rsidRDefault="00E36088">
            <w:pPr>
              <w:pStyle w:val="TableParagraph"/>
              <w:ind w:left="0"/>
              <w:rPr>
                <w:sz w:val="24"/>
              </w:rPr>
            </w:pPr>
          </w:p>
          <w:p w:rsidR="00E36088" w:rsidRDefault="00E36088">
            <w:pPr>
              <w:pStyle w:val="TableParagraph"/>
              <w:ind w:left="0"/>
              <w:rPr>
                <w:sz w:val="24"/>
              </w:rPr>
            </w:pPr>
          </w:p>
          <w:p w:rsidR="00E36088" w:rsidRDefault="00E36088">
            <w:pPr>
              <w:pStyle w:val="TableParagraph"/>
              <w:ind w:left="0"/>
              <w:rPr>
                <w:sz w:val="24"/>
              </w:rPr>
            </w:pPr>
          </w:p>
          <w:p w:rsidR="00E36088" w:rsidRDefault="00E36088">
            <w:pPr>
              <w:pStyle w:val="TableParagraph"/>
              <w:ind w:left="0"/>
              <w:rPr>
                <w:sz w:val="21"/>
              </w:rPr>
            </w:pPr>
          </w:p>
          <w:p w:rsidR="00E36088" w:rsidRDefault="000E4B06" w:rsidP="00E8544D">
            <w:pPr>
              <w:pStyle w:val="TableParagraph"/>
              <w:spacing w:before="1" w:line="276" w:lineRule="auto"/>
              <w:ind w:right="84"/>
            </w:pPr>
            <w:r>
              <w:t>Insulin</w:t>
            </w:r>
            <w:r w:rsidR="00E8544D">
              <w:t xml:space="preserve"> </w:t>
            </w:r>
            <w:r>
              <w:t>dependent diabetes that appeared before the age of 16</w:t>
            </w:r>
          </w:p>
        </w:tc>
        <w:tc>
          <w:tcPr>
            <w:tcW w:w="2562" w:type="dxa"/>
          </w:tcPr>
          <w:p w:rsidR="00E36088" w:rsidRDefault="000E4B06" w:rsidP="00E8544D">
            <w:pPr>
              <w:pStyle w:val="TableParagraph"/>
              <w:spacing w:line="276" w:lineRule="auto"/>
              <w:ind w:right="602"/>
            </w:pPr>
            <w:r>
              <w:t>Insulin</w:t>
            </w:r>
            <w:r w:rsidR="00E8544D">
              <w:t xml:space="preserve"> </w:t>
            </w:r>
            <w:r>
              <w:t>dependent diabetes that appeared after the age of 16</w:t>
            </w:r>
          </w:p>
        </w:tc>
        <w:tc>
          <w:tcPr>
            <w:tcW w:w="2651" w:type="dxa"/>
          </w:tcPr>
          <w:p w:rsidR="00E36088" w:rsidRDefault="000E4B06" w:rsidP="00E8544D">
            <w:pPr>
              <w:pStyle w:val="TableParagraph"/>
              <w:spacing w:before="144" w:line="276" w:lineRule="auto"/>
              <w:ind w:left="106" w:right="120"/>
            </w:pPr>
            <w:r>
              <w:t>Absence of auto antibodies for insulin</w:t>
            </w:r>
            <w:r w:rsidR="00E8544D">
              <w:t xml:space="preserve"> </w:t>
            </w:r>
            <w:r>
              <w:t>dependent diabetes</w:t>
            </w:r>
          </w:p>
        </w:tc>
        <w:tc>
          <w:tcPr>
            <w:tcW w:w="2169" w:type="dxa"/>
            <w:vMerge w:val="restart"/>
            <w:tcBorders>
              <w:bottom w:val="single" w:sz="24" w:space="0" w:color="000000"/>
            </w:tcBorders>
          </w:tcPr>
          <w:p w:rsidR="00E36088" w:rsidRDefault="00E36088">
            <w:pPr>
              <w:pStyle w:val="TableParagraph"/>
              <w:ind w:left="0"/>
              <w:rPr>
                <w:sz w:val="24"/>
              </w:rPr>
            </w:pPr>
          </w:p>
          <w:p w:rsidR="00E36088" w:rsidRDefault="00E36088">
            <w:pPr>
              <w:pStyle w:val="TableParagraph"/>
              <w:ind w:left="0"/>
              <w:rPr>
                <w:sz w:val="24"/>
              </w:rPr>
            </w:pPr>
          </w:p>
          <w:p w:rsidR="00E36088" w:rsidRDefault="00E36088">
            <w:pPr>
              <w:pStyle w:val="TableParagraph"/>
              <w:ind w:left="0"/>
              <w:rPr>
                <w:sz w:val="24"/>
              </w:rPr>
            </w:pPr>
          </w:p>
          <w:p w:rsidR="00E36088" w:rsidRDefault="00E36088">
            <w:pPr>
              <w:pStyle w:val="TableParagraph"/>
              <w:ind w:left="0"/>
              <w:rPr>
                <w:sz w:val="24"/>
              </w:rPr>
            </w:pPr>
          </w:p>
          <w:p w:rsidR="00E36088" w:rsidRDefault="00E36088">
            <w:pPr>
              <w:pStyle w:val="TableParagraph"/>
              <w:ind w:left="0"/>
              <w:rPr>
                <w:sz w:val="24"/>
              </w:rPr>
            </w:pPr>
          </w:p>
          <w:p w:rsidR="00E36088" w:rsidRDefault="00E36088">
            <w:pPr>
              <w:pStyle w:val="TableParagraph"/>
              <w:ind w:left="0"/>
              <w:rPr>
                <w:sz w:val="24"/>
              </w:rPr>
            </w:pPr>
          </w:p>
          <w:p w:rsidR="00E36088" w:rsidRDefault="00E36088">
            <w:pPr>
              <w:pStyle w:val="TableParagraph"/>
              <w:ind w:left="0"/>
              <w:rPr>
                <w:sz w:val="24"/>
              </w:rPr>
            </w:pPr>
          </w:p>
          <w:p w:rsidR="00E36088" w:rsidRDefault="00E36088">
            <w:pPr>
              <w:pStyle w:val="TableParagraph"/>
              <w:ind w:left="0"/>
              <w:rPr>
                <w:sz w:val="24"/>
              </w:rPr>
            </w:pPr>
          </w:p>
          <w:p w:rsidR="00E36088" w:rsidRDefault="00E36088">
            <w:pPr>
              <w:pStyle w:val="TableParagraph"/>
              <w:ind w:left="0"/>
              <w:rPr>
                <w:sz w:val="24"/>
              </w:rPr>
            </w:pPr>
          </w:p>
          <w:p w:rsidR="00E36088" w:rsidRDefault="00E36088">
            <w:pPr>
              <w:pStyle w:val="TableParagraph"/>
              <w:ind w:left="0"/>
              <w:rPr>
                <w:sz w:val="24"/>
              </w:rPr>
            </w:pPr>
          </w:p>
          <w:p w:rsidR="00E36088" w:rsidRDefault="000E4B06">
            <w:pPr>
              <w:pStyle w:val="TableParagraph"/>
              <w:spacing w:before="195"/>
              <w:ind w:left="105"/>
            </w:pPr>
            <w:r>
              <w:rPr>
                <w:i/>
              </w:rPr>
              <w:t xml:space="preserve">WFS1 </w:t>
            </w:r>
            <w:r w:rsidR="00E8544D">
              <w:t>(</w:t>
            </w:r>
            <w:r>
              <w:t>W</w:t>
            </w:r>
            <w:r w:rsidR="00E8544D">
              <w:t>S</w:t>
            </w:r>
            <w:r>
              <w:t xml:space="preserve"> type</w:t>
            </w:r>
          </w:p>
          <w:p w:rsidR="00E36088" w:rsidRDefault="000E4B06">
            <w:pPr>
              <w:pStyle w:val="TableParagraph"/>
              <w:spacing w:before="37" w:line="278" w:lineRule="auto"/>
              <w:ind w:left="105" w:right="334"/>
            </w:pPr>
            <w:r>
              <w:t xml:space="preserve">1) or </w:t>
            </w:r>
            <w:r>
              <w:rPr>
                <w:i/>
              </w:rPr>
              <w:t xml:space="preserve">CISD2 </w:t>
            </w:r>
            <w:r w:rsidR="00E8544D">
              <w:t>(</w:t>
            </w:r>
            <w:r>
              <w:t>W</w:t>
            </w:r>
            <w:r w:rsidR="00E8544D">
              <w:t>S</w:t>
            </w:r>
            <w:r>
              <w:t xml:space="preserve"> type 2)</w:t>
            </w:r>
          </w:p>
        </w:tc>
      </w:tr>
      <w:tr w:rsidR="00E36088">
        <w:trPr>
          <w:trHeight w:val="1606"/>
        </w:trPr>
        <w:tc>
          <w:tcPr>
            <w:tcW w:w="2252" w:type="dxa"/>
            <w:vMerge/>
            <w:tcBorders>
              <w:top w:val="nil"/>
            </w:tcBorders>
          </w:tcPr>
          <w:p w:rsidR="00E36088" w:rsidRDefault="00E36088">
            <w:pPr>
              <w:rPr>
                <w:sz w:val="2"/>
                <w:szCs w:val="2"/>
              </w:rPr>
            </w:pPr>
          </w:p>
        </w:tc>
        <w:tc>
          <w:tcPr>
            <w:tcW w:w="2562" w:type="dxa"/>
          </w:tcPr>
          <w:p w:rsidR="00E36088" w:rsidRDefault="000E4B06">
            <w:pPr>
              <w:pStyle w:val="TableParagraph"/>
              <w:spacing w:line="225" w:lineRule="exact"/>
            </w:pPr>
            <w:r>
              <w:t>Optical neuropathy</w:t>
            </w:r>
          </w:p>
          <w:p w:rsidR="00E36088" w:rsidRDefault="000E4B06">
            <w:pPr>
              <w:pStyle w:val="TableParagraph"/>
              <w:spacing w:before="40" w:line="276" w:lineRule="auto"/>
              <w:ind w:right="162"/>
            </w:pPr>
            <w:r>
              <w:t>bilateral progressing to optic atrophy that appeared after the age of 16</w:t>
            </w:r>
          </w:p>
        </w:tc>
        <w:tc>
          <w:tcPr>
            <w:tcW w:w="2651" w:type="dxa"/>
          </w:tcPr>
          <w:p w:rsidR="00E36088" w:rsidRDefault="00E36088">
            <w:pPr>
              <w:pStyle w:val="TableParagraph"/>
              <w:ind w:left="0"/>
              <w:rPr>
                <w:sz w:val="24"/>
              </w:rPr>
            </w:pPr>
          </w:p>
          <w:p w:rsidR="00E36088" w:rsidRDefault="00E36088">
            <w:pPr>
              <w:pStyle w:val="TableParagraph"/>
              <w:spacing w:before="3"/>
              <w:ind w:left="0"/>
              <w:rPr>
                <w:sz w:val="24"/>
              </w:rPr>
            </w:pPr>
          </w:p>
          <w:p w:rsidR="00E36088" w:rsidRDefault="000E4B06">
            <w:pPr>
              <w:pStyle w:val="TableParagraph"/>
              <w:ind w:left="106"/>
            </w:pPr>
            <w:r>
              <w:t>Cataract</w:t>
            </w:r>
          </w:p>
        </w:tc>
        <w:tc>
          <w:tcPr>
            <w:tcW w:w="2169" w:type="dxa"/>
            <w:vMerge/>
            <w:tcBorders>
              <w:top w:val="nil"/>
              <w:bottom w:val="single" w:sz="24" w:space="0" w:color="000000"/>
            </w:tcBorders>
          </w:tcPr>
          <w:p w:rsidR="00E36088" w:rsidRDefault="00E36088">
            <w:pPr>
              <w:rPr>
                <w:sz w:val="2"/>
                <w:szCs w:val="2"/>
              </w:rPr>
            </w:pPr>
          </w:p>
        </w:tc>
      </w:tr>
      <w:tr w:rsidR="00E36088">
        <w:trPr>
          <w:trHeight w:val="441"/>
        </w:trPr>
        <w:tc>
          <w:tcPr>
            <w:tcW w:w="2252" w:type="dxa"/>
            <w:vMerge/>
            <w:tcBorders>
              <w:top w:val="nil"/>
            </w:tcBorders>
          </w:tcPr>
          <w:p w:rsidR="00E36088" w:rsidRDefault="00E36088">
            <w:pPr>
              <w:rPr>
                <w:sz w:val="2"/>
                <w:szCs w:val="2"/>
              </w:rPr>
            </w:pPr>
          </w:p>
        </w:tc>
        <w:tc>
          <w:tcPr>
            <w:tcW w:w="2562" w:type="dxa"/>
          </w:tcPr>
          <w:p w:rsidR="00E36088" w:rsidRDefault="000E4B06">
            <w:pPr>
              <w:pStyle w:val="TableParagraph"/>
              <w:spacing w:line="225" w:lineRule="exact"/>
            </w:pPr>
            <w:r>
              <w:t>Diabetes insipidus</w:t>
            </w:r>
          </w:p>
        </w:tc>
        <w:tc>
          <w:tcPr>
            <w:tcW w:w="2651" w:type="dxa"/>
          </w:tcPr>
          <w:p w:rsidR="00E36088" w:rsidRDefault="000E4B06">
            <w:pPr>
              <w:pStyle w:val="TableParagraph"/>
              <w:spacing w:line="225" w:lineRule="exact"/>
              <w:ind w:left="106"/>
            </w:pPr>
            <w:r>
              <w:t>Nystagmus</w:t>
            </w:r>
          </w:p>
        </w:tc>
        <w:tc>
          <w:tcPr>
            <w:tcW w:w="2169" w:type="dxa"/>
            <w:vMerge/>
            <w:tcBorders>
              <w:top w:val="nil"/>
              <w:bottom w:val="single" w:sz="24" w:space="0" w:color="000000"/>
            </w:tcBorders>
          </w:tcPr>
          <w:p w:rsidR="00E36088" w:rsidRDefault="00E36088">
            <w:pPr>
              <w:rPr>
                <w:sz w:val="2"/>
                <w:szCs w:val="2"/>
              </w:rPr>
            </w:pPr>
          </w:p>
        </w:tc>
      </w:tr>
      <w:tr w:rsidR="00E36088">
        <w:trPr>
          <w:trHeight w:val="729"/>
        </w:trPr>
        <w:tc>
          <w:tcPr>
            <w:tcW w:w="2252" w:type="dxa"/>
            <w:vMerge/>
            <w:tcBorders>
              <w:top w:val="nil"/>
            </w:tcBorders>
          </w:tcPr>
          <w:p w:rsidR="00E36088" w:rsidRDefault="00E36088">
            <w:pPr>
              <w:rPr>
                <w:sz w:val="2"/>
                <w:szCs w:val="2"/>
              </w:rPr>
            </w:pPr>
          </w:p>
        </w:tc>
        <w:tc>
          <w:tcPr>
            <w:tcW w:w="2562" w:type="dxa"/>
          </w:tcPr>
          <w:p w:rsidR="00E36088" w:rsidRDefault="000E4B06">
            <w:pPr>
              <w:pStyle w:val="TableParagraph"/>
              <w:spacing w:line="225" w:lineRule="exact"/>
            </w:pPr>
            <w:r>
              <w:t>Deafness</w:t>
            </w:r>
          </w:p>
          <w:p w:rsidR="00E36088" w:rsidRDefault="000E4B06">
            <w:pPr>
              <w:pStyle w:val="TableParagraph"/>
              <w:spacing w:before="37"/>
            </w:pPr>
            <w:r>
              <w:t>neurosensory</w:t>
            </w:r>
          </w:p>
        </w:tc>
        <w:tc>
          <w:tcPr>
            <w:tcW w:w="2651" w:type="dxa"/>
          </w:tcPr>
          <w:p w:rsidR="00E36088" w:rsidRDefault="000E4B06">
            <w:pPr>
              <w:pStyle w:val="TableParagraph"/>
              <w:spacing w:before="116"/>
              <w:ind w:left="106"/>
            </w:pPr>
            <w:r>
              <w:t>Psychiatric disorders</w:t>
            </w:r>
          </w:p>
        </w:tc>
        <w:tc>
          <w:tcPr>
            <w:tcW w:w="2169" w:type="dxa"/>
            <w:vMerge/>
            <w:tcBorders>
              <w:top w:val="nil"/>
              <w:bottom w:val="single" w:sz="24" w:space="0" w:color="000000"/>
            </w:tcBorders>
          </w:tcPr>
          <w:p w:rsidR="00E36088" w:rsidRDefault="00E36088">
            <w:pPr>
              <w:rPr>
                <w:sz w:val="2"/>
                <w:szCs w:val="2"/>
              </w:rPr>
            </w:pPr>
          </w:p>
        </w:tc>
      </w:tr>
      <w:tr w:rsidR="00E36088">
        <w:trPr>
          <w:trHeight w:val="732"/>
        </w:trPr>
        <w:tc>
          <w:tcPr>
            <w:tcW w:w="2252" w:type="dxa"/>
            <w:vMerge w:val="restart"/>
            <w:tcBorders>
              <w:bottom w:val="single" w:sz="24" w:space="0" w:color="000000"/>
            </w:tcBorders>
          </w:tcPr>
          <w:p w:rsidR="00E36088" w:rsidRDefault="00E36088">
            <w:pPr>
              <w:pStyle w:val="TableParagraph"/>
              <w:ind w:left="0"/>
              <w:rPr>
                <w:sz w:val="24"/>
              </w:rPr>
            </w:pPr>
          </w:p>
          <w:p w:rsidR="00E36088" w:rsidRDefault="000E4B06">
            <w:pPr>
              <w:pStyle w:val="TableParagraph"/>
              <w:spacing w:before="198" w:line="276" w:lineRule="auto"/>
              <w:ind w:right="84"/>
            </w:pPr>
            <w:r>
              <w:t>Bilateral optic neuropathy progressing to optic atrophy that appeared before the age of 16</w:t>
            </w:r>
          </w:p>
        </w:tc>
        <w:tc>
          <w:tcPr>
            <w:tcW w:w="2562" w:type="dxa"/>
          </w:tcPr>
          <w:p w:rsidR="00E36088" w:rsidRDefault="00E8544D">
            <w:pPr>
              <w:pStyle w:val="TableParagraph"/>
              <w:spacing w:before="37"/>
            </w:pPr>
            <w:r>
              <w:t>N</w:t>
            </w:r>
            <w:r w:rsidR="000E4B06">
              <w:t>eurological</w:t>
            </w:r>
            <w:r>
              <w:t xml:space="preserve"> d</w:t>
            </w:r>
            <w:r w:rsidRPr="00E8544D">
              <w:t>emonstrations</w:t>
            </w:r>
          </w:p>
        </w:tc>
        <w:tc>
          <w:tcPr>
            <w:tcW w:w="2651" w:type="dxa"/>
          </w:tcPr>
          <w:p w:rsidR="00E36088" w:rsidRDefault="000E4B06">
            <w:pPr>
              <w:pStyle w:val="TableParagraph"/>
              <w:spacing w:before="119"/>
              <w:ind w:left="106"/>
            </w:pPr>
            <w:r>
              <w:t>Hypogonadism</w:t>
            </w:r>
          </w:p>
        </w:tc>
        <w:tc>
          <w:tcPr>
            <w:tcW w:w="2169" w:type="dxa"/>
            <w:vMerge/>
            <w:tcBorders>
              <w:top w:val="nil"/>
              <w:bottom w:val="single" w:sz="24" w:space="0" w:color="000000"/>
            </w:tcBorders>
          </w:tcPr>
          <w:p w:rsidR="00E36088" w:rsidRDefault="00E36088">
            <w:pPr>
              <w:rPr>
                <w:sz w:val="2"/>
                <w:szCs w:val="2"/>
              </w:rPr>
            </w:pPr>
          </w:p>
        </w:tc>
      </w:tr>
      <w:tr w:rsidR="00E36088">
        <w:trPr>
          <w:trHeight w:val="1025"/>
        </w:trPr>
        <w:tc>
          <w:tcPr>
            <w:tcW w:w="2252" w:type="dxa"/>
            <w:vMerge/>
            <w:tcBorders>
              <w:top w:val="nil"/>
              <w:bottom w:val="single" w:sz="24" w:space="0" w:color="000000"/>
            </w:tcBorders>
          </w:tcPr>
          <w:p w:rsidR="00E36088" w:rsidRDefault="00E36088">
            <w:pPr>
              <w:rPr>
                <w:sz w:val="2"/>
                <w:szCs w:val="2"/>
              </w:rPr>
            </w:pPr>
          </w:p>
        </w:tc>
        <w:tc>
          <w:tcPr>
            <w:tcW w:w="2562" w:type="dxa"/>
          </w:tcPr>
          <w:p w:rsidR="00E36088" w:rsidRDefault="00E8544D">
            <w:pPr>
              <w:pStyle w:val="TableParagraph"/>
              <w:spacing w:before="37" w:line="276" w:lineRule="auto"/>
              <w:ind w:right="553"/>
            </w:pPr>
            <w:r>
              <w:t>U</w:t>
            </w:r>
            <w:r w:rsidR="000E4B06">
              <w:t>pper or lower urinary tract</w:t>
            </w:r>
            <w:r>
              <w:t xml:space="preserve"> anomalies</w:t>
            </w:r>
          </w:p>
        </w:tc>
        <w:tc>
          <w:tcPr>
            <w:tcW w:w="2651" w:type="dxa"/>
            <w:vMerge w:val="restart"/>
            <w:tcBorders>
              <w:bottom w:val="single" w:sz="24" w:space="0" w:color="000000"/>
            </w:tcBorders>
          </w:tcPr>
          <w:p w:rsidR="00E36088" w:rsidRDefault="00E36088">
            <w:pPr>
              <w:pStyle w:val="TableParagraph"/>
              <w:ind w:left="0"/>
              <w:rPr>
                <w:sz w:val="24"/>
              </w:rPr>
            </w:pPr>
          </w:p>
          <w:p w:rsidR="00E36088" w:rsidRDefault="00E36088">
            <w:pPr>
              <w:pStyle w:val="TableParagraph"/>
              <w:spacing w:before="6"/>
              <w:ind w:left="0"/>
              <w:rPr>
                <w:sz w:val="33"/>
              </w:rPr>
            </w:pPr>
          </w:p>
          <w:p w:rsidR="00E36088" w:rsidRDefault="000E4B06">
            <w:pPr>
              <w:pStyle w:val="TableParagraph"/>
              <w:ind w:left="106"/>
            </w:pPr>
            <w:r>
              <w:t>Pubertal delay</w:t>
            </w:r>
          </w:p>
        </w:tc>
        <w:tc>
          <w:tcPr>
            <w:tcW w:w="2169" w:type="dxa"/>
            <w:vMerge/>
            <w:tcBorders>
              <w:top w:val="nil"/>
              <w:bottom w:val="single" w:sz="24" w:space="0" w:color="000000"/>
            </w:tcBorders>
          </w:tcPr>
          <w:p w:rsidR="00E36088" w:rsidRDefault="00E36088">
            <w:pPr>
              <w:rPr>
                <w:sz w:val="2"/>
                <w:szCs w:val="2"/>
              </w:rPr>
            </w:pPr>
          </w:p>
        </w:tc>
      </w:tr>
      <w:tr w:rsidR="00E36088">
        <w:trPr>
          <w:trHeight w:val="757"/>
        </w:trPr>
        <w:tc>
          <w:tcPr>
            <w:tcW w:w="2252" w:type="dxa"/>
            <w:vMerge/>
            <w:tcBorders>
              <w:top w:val="nil"/>
              <w:bottom w:val="single" w:sz="24" w:space="0" w:color="000000"/>
            </w:tcBorders>
          </w:tcPr>
          <w:p w:rsidR="00E36088" w:rsidRDefault="00E36088">
            <w:pPr>
              <w:rPr>
                <w:sz w:val="2"/>
                <w:szCs w:val="2"/>
              </w:rPr>
            </w:pPr>
          </w:p>
        </w:tc>
        <w:tc>
          <w:tcPr>
            <w:tcW w:w="2562" w:type="dxa"/>
            <w:tcBorders>
              <w:bottom w:val="single" w:sz="24" w:space="0" w:color="000000"/>
            </w:tcBorders>
          </w:tcPr>
          <w:p w:rsidR="00E36088" w:rsidRDefault="000E4B06">
            <w:pPr>
              <w:pStyle w:val="TableParagraph"/>
              <w:spacing w:line="225" w:lineRule="exact"/>
            </w:pPr>
            <w:r>
              <w:t>Family history</w:t>
            </w:r>
          </w:p>
          <w:p w:rsidR="00E36088" w:rsidRDefault="000E4B06" w:rsidP="00E8544D">
            <w:pPr>
              <w:pStyle w:val="TableParagraph"/>
              <w:spacing w:before="37"/>
            </w:pPr>
            <w:r>
              <w:t>of W</w:t>
            </w:r>
            <w:r w:rsidR="00E8544D">
              <w:t>S</w:t>
            </w:r>
          </w:p>
        </w:tc>
        <w:tc>
          <w:tcPr>
            <w:tcW w:w="2651" w:type="dxa"/>
            <w:vMerge/>
            <w:tcBorders>
              <w:top w:val="nil"/>
              <w:bottom w:val="single" w:sz="24" w:space="0" w:color="000000"/>
            </w:tcBorders>
          </w:tcPr>
          <w:p w:rsidR="00E36088" w:rsidRDefault="00E36088">
            <w:pPr>
              <w:rPr>
                <w:sz w:val="2"/>
                <w:szCs w:val="2"/>
              </w:rPr>
            </w:pPr>
          </w:p>
        </w:tc>
        <w:tc>
          <w:tcPr>
            <w:tcW w:w="2169" w:type="dxa"/>
            <w:vMerge/>
            <w:tcBorders>
              <w:top w:val="nil"/>
              <w:bottom w:val="single" w:sz="24" w:space="0" w:color="000000"/>
            </w:tcBorders>
          </w:tcPr>
          <w:p w:rsidR="00E36088" w:rsidRDefault="00E36088">
            <w:pPr>
              <w:rPr>
                <w:sz w:val="2"/>
                <w:szCs w:val="2"/>
              </w:rPr>
            </w:pPr>
          </w:p>
        </w:tc>
      </w:tr>
      <w:tr w:rsidR="00E36088">
        <w:trPr>
          <w:trHeight w:val="489"/>
        </w:trPr>
        <w:tc>
          <w:tcPr>
            <w:tcW w:w="2252" w:type="dxa"/>
            <w:vMerge w:val="restart"/>
            <w:tcBorders>
              <w:top w:val="single" w:sz="24" w:space="0" w:color="000000"/>
            </w:tcBorders>
          </w:tcPr>
          <w:p w:rsidR="00E36088" w:rsidRDefault="00E36088">
            <w:pPr>
              <w:pStyle w:val="TableParagraph"/>
              <w:ind w:left="0"/>
              <w:rPr>
                <w:rFonts w:ascii="Times New Roman"/>
                <w:sz w:val="20"/>
              </w:rPr>
            </w:pPr>
          </w:p>
        </w:tc>
        <w:tc>
          <w:tcPr>
            <w:tcW w:w="2562" w:type="dxa"/>
            <w:vMerge w:val="restart"/>
            <w:tcBorders>
              <w:top w:val="single" w:sz="24" w:space="0" w:color="000000"/>
            </w:tcBorders>
          </w:tcPr>
          <w:p w:rsidR="00E36088" w:rsidRDefault="00E36088">
            <w:pPr>
              <w:pStyle w:val="TableParagraph"/>
              <w:ind w:left="0"/>
              <w:rPr>
                <w:rFonts w:ascii="Times New Roman"/>
                <w:sz w:val="20"/>
              </w:rPr>
            </w:pPr>
          </w:p>
        </w:tc>
        <w:tc>
          <w:tcPr>
            <w:tcW w:w="2651" w:type="dxa"/>
            <w:tcBorders>
              <w:top w:val="single" w:sz="24" w:space="0" w:color="000000"/>
            </w:tcBorders>
          </w:tcPr>
          <w:p w:rsidR="00E36088" w:rsidRDefault="000E4B06">
            <w:pPr>
              <w:pStyle w:val="TableParagraph"/>
              <w:spacing w:line="251" w:lineRule="exact"/>
              <w:ind w:left="106"/>
            </w:pPr>
            <w:r>
              <w:t>Gastric disorders</w:t>
            </w:r>
          </w:p>
        </w:tc>
        <w:tc>
          <w:tcPr>
            <w:tcW w:w="2169" w:type="dxa"/>
            <w:vMerge w:val="restart"/>
            <w:tcBorders>
              <w:top w:val="single" w:sz="24" w:space="0" w:color="000000"/>
            </w:tcBorders>
          </w:tcPr>
          <w:p w:rsidR="00E36088" w:rsidRDefault="00E36088">
            <w:pPr>
              <w:pStyle w:val="TableParagraph"/>
              <w:ind w:left="0"/>
              <w:rPr>
                <w:sz w:val="24"/>
              </w:rPr>
            </w:pPr>
          </w:p>
          <w:p w:rsidR="00E36088" w:rsidRDefault="00E36088">
            <w:pPr>
              <w:pStyle w:val="TableParagraph"/>
              <w:spacing w:before="2"/>
              <w:ind w:left="0"/>
              <w:rPr>
                <w:sz w:val="19"/>
              </w:rPr>
            </w:pPr>
          </w:p>
          <w:p w:rsidR="00E36088" w:rsidRDefault="000E4B06">
            <w:pPr>
              <w:pStyle w:val="TableParagraph"/>
              <w:spacing w:line="276" w:lineRule="auto"/>
              <w:ind w:left="105" w:right="114"/>
            </w:pPr>
            <w:r>
              <w:rPr>
                <w:i/>
              </w:rPr>
              <w:t xml:space="preserve">CISD2 </w:t>
            </w:r>
            <w:r w:rsidR="00E8544D">
              <w:t>(</w:t>
            </w:r>
            <w:r>
              <w:t>W</w:t>
            </w:r>
            <w:r w:rsidR="00E8544D">
              <w:t>S</w:t>
            </w:r>
            <w:r>
              <w:t xml:space="preserve"> type 2)</w:t>
            </w:r>
          </w:p>
        </w:tc>
      </w:tr>
      <w:tr w:rsidR="00E36088">
        <w:trPr>
          <w:trHeight w:val="491"/>
        </w:trPr>
        <w:tc>
          <w:tcPr>
            <w:tcW w:w="2252" w:type="dxa"/>
            <w:vMerge/>
            <w:tcBorders>
              <w:top w:val="nil"/>
            </w:tcBorders>
          </w:tcPr>
          <w:p w:rsidR="00E36088" w:rsidRDefault="00E36088">
            <w:pPr>
              <w:rPr>
                <w:sz w:val="2"/>
                <w:szCs w:val="2"/>
              </w:rPr>
            </w:pPr>
          </w:p>
        </w:tc>
        <w:tc>
          <w:tcPr>
            <w:tcW w:w="2562" w:type="dxa"/>
            <w:vMerge/>
            <w:tcBorders>
              <w:top w:val="nil"/>
            </w:tcBorders>
          </w:tcPr>
          <w:p w:rsidR="00E36088" w:rsidRDefault="00E36088">
            <w:pPr>
              <w:rPr>
                <w:sz w:val="2"/>
                <w:szCs w:val="2"/>
              </w:rPr>
            </w:pPr>
          </w:p>
        </w:tc>
        <w:tc>
          <w:tcPr>
            <w:tcW w:w="2651" w:type="dxa"/>
          </w:tcPr>
          <w:p w:rsidR="00E36088" w:rsidRDefault="000E4B06">
            <w:pPr>
              <w:pStyle w:val="TableParagraph"/>
              <w:spacing w:line="250" w:lineRule="exact"/>
              <w:ind w:left="106"/>
            </w:pPr>
            <w:r>
              <w:t>Digestive bleeding</w:t>
            </w:r>
          </w:p>
        </w:tc>
        <w:tc>
          <w:tcPr>
            <w:tcW w:w="2169" w:type="dxa"/>
            <w:vMerge/>
            <w:tcBorders>
              <w:top w:val="nil"/>
            </w:tcBorders>
          </w:tcPr>
          <w:p w:rsidR="00E36088" w:rsidRDefault="00E36088">
            <w:pPr>
              <w:rPr>
                <w:sz w:val="2"/>
                <w:szCs w:val="2"/>
              </w:rPr>
            </w:pPr>
          </w:p>
        </w:tc>
      </w:tr>
      <w:tr w:rsidR="00E36088">
        <w:trPr>
          <w:trHeight w:val="782"/>
        </w:trPr>
        <w:tc>
          <w:tcPr>
            <w:tcW w:w="2252" w:type="dxa"/>
            <w:vMerge/>
            <w:tcBorders>
              <w:top w:val="nil"/>
            </w:tcBorders>
          </w:tcPr>
          <w:p w:rsidR="00E36088" w:rsidRDefault="00E36088">
            <w:pPr>
              <w:rPr>
                <w:sz w:val="2"/>
                <w:szCs w:val="2"/>
              </w:rPr>
            </w:pPr>
          </w:p>
        </w:tc>
        <w:tc>
          <w:tcPr>
            <w:tcW w:w="2562" w:type="dxa"/>
            <w:vMerge/>
            <w:tcBorders>
              <w:top w:val="nil"/>
            </w:tcBorders>
          </w:tcPr>
          <w:p w:rsidR="00E36088" w:rsidRDefault="00E36088">
            <w:pPr>
              <w:rPr>
                <w:sz w:val="2"/>
                <w:szCs w:val="2"/>
              </w:rPr>
            </w:pPr>
          </w:p>
        </w:tc>
        <w:tc>
          <w:tcPr>
            <w:tcW w:w="2651" w:type="dxa"/>
          </w:tcPr>
          <w:p w:rsidR="00E36088" w:rsidRDefault="000E4B06">
            <w:pPr>
              <w:pStyle w:val="TableParagraph"/>
              <w:spacing w:line="276" w:lineRule="auto"/>
              <w:ind w:left="106" w:right="631"/>
            </w:pPr>
            <w:r>
              <w:t>Platelet dysfunction</w:t>
            </w:r>
          </w:p>
        </w:tc>
        <w:tc>
          <w:tcPr>
            <w:tcW w:w="2169" w:type="dxa"/>
            <w:vMerge/>
            <w:tcBorders>
              <w:top w:val="nil"/>
            </w:tcBorders>
          </w:tcPr>
          <w:p w:rsidR="00E36088" w:rsidRDefault="00E36088">
            <w:pPr>
              <w:rPr>
                <w:sz w:val="2"/>
                <w:szCs w:val="2"/>
              </w:rPr>
            </w:pPr>
          </w:p>
        </w:tc>
      </w:tr>
    </w:tbl>
    <w:p w:rsidR="00E36088" w:rsidRDefault="00E8544D">
      <w:pPr>
        <w:pStyle w:val="Heading2"/>
        <w:spacing w:before="0" w:line="275" w:lineRule="exact"/>
        <w:ind w:left="412" w:firstLine="0"/>
      </w:pPr>
      <w:r>
        <w:t xml:space="preserve">Major and minor </w:t>
      </w:r>
      <w:r w:rsidR="000E4B06">
        <w:t>W</w:t>
      </w:r>
      <w:r>
        <w:t>S</w:t>
      </w:r>
      <w:r w:rsidR="000E4B06">
        <w:t xml:space="preserve"> criteria and other manifestations according to the mutated genes</w:t>
      </w:r>
    </w:p>
    <w:p w:rsidR="00E36088" w:rsidRDefault="00E36088">
      <w:pPr>
        <w:spacing w:line="275" w:lineRule="exact"/>
        <w:sectPr w:rsidR="00E36088">
          <w:pgSz w:w="11910" w:h="16840"/>
          <w:pgMar w:top="1100" w:right="580" w:bottom="2080" w:left="720" w:header="715" w:footer="1894" w:gutter="0"/>
          <w:cols w:space="720"/>
        </w:sectPr>
      </w:pPr>
    </w:p>
    <w:p w:rsidR="00E36088" w:rsidRDefault="000E4B06">
      <w:pPr>
        <w:spacing w:before="111"/>
        <w:ind w:left="408"/>
        <w:jc w:val="both"/>
        <w:rPr>
          <w:b/>
          <w:sz w:val="24"/>
        </w:rPr>
      </w:pPr>
      <w:r>
        <w:rPr>
          <w:b/>
          <w:sz w:val="24"/>
          <w:u w:val="thick"/>
        </w:rPr>
        <w:lastRenderedPageBreak/>
        <w:t xml:space="preserve"> 3- DIAGNOSIS AND INITIAL ASSESSMENT</w:t>
      </w:r>
    </w:p>
    <w:p w:rsidR="00E36088" w:rsidRDefault="000E4B06">
      <w:pPr>
        <w:spacing w:before="139"/>
        <w:ind w:left="408"/>
        <w:jc w:val="both"/>
      </w:pPr>
      <w:r>
        <w:rPr>
          <w:b/>
          <w:sz w:val="24"/>
        </w:rPr>
        <w:t xml:space="preserve">3.1- Main </w:t>
      </w:r>
      <w:proofErr w:type="gramStart"/>
      <w:r>
        <w:rPr>
          <w:b/>
          <w:sz w:val="24"/>
        </w:rPr>
        <w:t>objectives:</w:t>
      </w:r>
      <w:proofErr w:type="gramEnd"/>
      <w:r>
        <w:rPr>
          <w:b/>
          <w:sz w:val="24"/>
        </w:rPr>
        <w:t xml:space="preserve"> There are </w:t>
      </w:r>
      <w:r>
        <w:t>five of them:</w:t>
      </w:r>
    </w:p>
    <w:p w:rsidR="00E36088" w:rsidRDefault="000E4B06">
      <w:pPr>
        <w:pStyle w:val="ListParagraph"/>
        <w:numPr>
          <w:ilvl w:val="1"/>
          <w:numId w:val="37"/>
        </w:numPr>
        <w:tabs>
          <w:tab w:val="left" w:pos="1829"/>
          <w:tab w:val="left" w:pos="1830"/>
        </w:tabs>
        <w:spacing w:before="151"/>
        <w:ind w:hanging="337"/>
        <w:rPr>
          <w:rFonts w:ascii="Symbol" w:hAnsi="Symbol"/>
        </w:rPr>
      </w:pPr>
      <w:r>
        <w:t xml:space="preserve">Detect the </w:t>
      </w:r>
      <w:proofErr w:type="gramStart"/>
      <w:r>
        <w:t>disease;</w:t>
      </w:r>
      <w:proofErr w:type="gramEnd"/>
    </w:p>
    <w:p w:rsidR="00E36088" w:rsidRDefault="000E4B06">
      <w:pPr>
        <w:pStyle w:val="ListParagraph"/>
        <w:numPr>
          <w:ilvl w:val="1"/>
          <w:numId w:val="37"/>
        </w:numPr>
        <w:tabs>
          <w:tab w:val="left" w:pos="1829"/>
          <w:tab w:val="left" w:pos="1830"/>
        </w:tabs>
        <w:spacing w:before="124"/>
        <w:ind w:hanging="337"/>
        <w:rPr>
          <w:rFonts w:ascii="Symbol" w:hAnsi="Symbol"/>
        </w:rPr>
      </w:pPr>
      <w:r>
        <w:t xml:space="preserve">Confirm the </w:t>
      </w:r>
      <w:proofErr w:type="gramStart"/>
      <w:r>
        <w:t>diagnosis;</w:t>
      </w:r>
      <w:proofErr w:type="gramEnd"/>
    </w:p>
    <w:p w:rsidR="00E36088" w:rsidRDefault="000E4B06">
      <w:pPr>
        <w:pStyle w:val="ListParagraph"/>
        <w:numPr>
          <w:ilvl w:val="1"/>
          <w:numId w:val="37"/>
        </w:numPr>
        <w:tabs>
          <w:tab w:val="left" w:pos="1829"/>
          <w:tab w:val="left" w:pos="1830"/>
        </w:tabs>
        <w:spacing w:before="121"/>
        <w:ind w:hanging="337"/>
        <w:rPr>
          <w:rFonts w:ascii="Symbol" w:hAnsi="Symbol"/>
        </w:rPr>
      </w:pPr>
      <w:r>
        <w:t xml:space="preserve">Look for possible damage to the different </w:t>
      </w:r>
      <w:r w:rsidRPr="00615499">
        <w:rPr>
          <w:highlight w:val="yellow"/>
        </w:rPr>
        <w:t xml:space="preserve">target </w:t>
      </w:r>
      <w:proofErr w:type="gramStart"/>
      <w:r w:rsidRPr="00615499">
        <w:rPr>
          <w:highlight w:val="yellow"/>
        </w:rPr>
        <w:t>organs</w:t>
      </w:r>
      <w:r>
        <w:t>;</w:t>
      </w:r>
      <w:proofErr w:type="gramEnd"/>
    </w:p>
    <w:p w:rsidR="00E36088" w:rsidRDefault="000E4B06">
      <w:pPr>
        <w:pStyle w:val="ListParagraph"/>
        <w:numPr>
          <w:ilvl w:val="1"/>
          <w:numId w:val="37"/>
        </w:numPr>
        <w:tabs>
          <w:tab w:val="left" w:pos="1829"/>
          <w:tab w:val="left" w:pos="1830"/>
        </w:tabs>
        <w:spacing w:before="122"/>
        <w:ind w:hanging="337"/>
        <w:rPr>
          <w:rFonts w:ascii="Symbol" w:hAnsi="Symbol"/>
        </w:rPr>
      </w:pPr>
      <w:r>
        <w:t xml:space="preserve">Provide genetic </w:t>
      </w:r>
      <w:proofErr w:type="gramStart"/>
      <w:r>
        <w:t>counselling;</w:t>
      </w:r>
      <w:proofErr w:type="gramEnd"/>
    </w:p>
    <w:p w:rsidR="00E36088" w:rsidRDefault="000E4B06">
      <w:pPr>
        <w:pStyle w:val="ListParagraph"/>
        <w:numPr>
          <w:ilvl w:val="1"/>
          <w:numId w:val="37"/>
        </w:numPr>
        <w:tabs>
          <w:tab w:val="left" w:pos="1829"/>
          <w:tab w:val="left" w:pos="1830"/>
        </w:tabs>
        <w:spacing w:before="127"/>
        <w:ind w:hanging="337"/>
        <w:rPr>
          <w:rFonts w:ascii="Symbol" w:hAnsi="Symbol"/>
          <w:sz w:val="24"/>
        </w:rPr>
      </w:pPr>
      <w:r>
        <w:t>Define therapeutic management</w:t>
      </w:r>
      <w:r>
        <w:rPr>
          <w:sz w:val="24"/>
        </w:rPr>
        <w:t>.</w:t>
      </w:r>
    </w:p>
    <w:p w:rsidR="00E36088" w:rsidRDefault="00E36088">
      <w:pPr>
        <w:pStyle w:val="BodyText"/>
        <w:rPr>
          <w:sz w:val="28"/>
        </w:rPr>
      </w:pPr>
    </w:p>
    <w:p w:rsidR="00E36088" w:rsidRDefault="000E4B06">
      <w:pPr>
        <w:pStyle w:val="Heading1"/>
        <w:spacing w:before="206"/>
      </w:pPr>
      <w:r>
        <w:t>3.2- Professionals involved :</w:t>
      </w:r>
    </w:p>
    <w:p w:rsidR="00E36088" w:rsidRDefault="000E4B06">
      <w:pPr>
        <w:pStyle w:val="BodyText"/>
        <w:spacing w:before="140" w:line="360" w:lineRule="auto"/>
        <w:ind w:left="412" w:right="558"/>
        <w:jc w:val="both"/>
      </w:pPr>
      <w:r>
        <w:t>The detection of</w:t>
      </w:r>
      <w:r w:rsidR="00E8544D">
        <w:t xml:space="preserve"> </w:t>
      </w:r>
      <w:r>
        <w:t>W</w:t>
      </w:r>
      <w:r w:rsidR="00E8544D">
        <w:t>S</w:t>
      </w:r>
      <w:r>
        <w:t xml:space="preserve"> concerns both the attending physician (diabetes) and the various specialists (diabetologist, endocrinologist, ophthalmologist, paediatrician, ENT specialist, nephrologist, neurologist).</w:t>
      </w:r>
    </w:p>
    <w:p w:rsidR="00E36088" w:rsidRDefault="00E8544D">
      <w:pPr>
        <w:pStyle w:val="BodyText"/>
        <w:spacing w:line="360" w:lineRule="auto"/>
        <w:ind w:left="412" w:right="553"/>
        <w:jc w:val="both"/>
      </w:pPr>
      <w:r>
        <w:t xml:space="preserve">Confirmation of </w:t>
      </w:r>
      <w:r w:rsidR="000E4B06">
        <w:t>W</w:t>
      </w:r>
      <w:r>
        <w:t>S</w:t>
      </w:r>
      <w:r w:rsidR="000E4B06">
        <w:t xml:space="preserve"> and the search for possible damage to other </w:t>
      </w:r>
      <w:r w:rsidR="000E4B06" w:rsidRPr="00615499">
        <w:rPr>
          <w:highlight w:val="yellow"/>
        </w:rPr>
        <w:t>devices</w:t>
      </w:r>
      <w:r w:rsidR="000E4B06">
        <w:t xml:space="preserve"> or organs require multidisciplinary medical collaboration involving the geneticist, diabetologist, endocrinologist, ophthalmologist, ENT specialist, nephrologist, neurologist, radiologist and urologist. A Reference or Competence Centre involved in the management of this pathology may be called upon.</w:t>
      </w:r>
    </w:p>
    <w:p w:rsidR="00E36088" w:rsidRDefault="00E36088">
      <w:pPr>
        <w:pStyle w:val="BodyText"/>
        <w:rPr>
          <w:sz w:val="24"/>
        </w:rPr>
      </w:pPr>
    </w:p>
    <w:p w:rsidR="00E36088" w:rsidRDefault="000E4B06">
      <w:pPr>
        <w:pStyle w:val="BodyText"/>
        <w:spacing w:before="138" w:line="360" w:lineRule="auto"/>
        <w:ind w:left="412" w:right="548"/>
        <w:jc w:val="both"/>
      </w:pPr>
      <w:r>
        <w:rPr>
          <w:b/>
          <w:sz w:val="24"/>
        </w:rPr>
        <w:t xml:space="preserve">3.3- Circumstance of </w:t>
      </w:r>
      <w:proofErr w:type="gramStart"/>
      <w:r>
        <w:rPr>
          <w:b/>
          <w:sz w:val="24"/>
        </w:rPr>
        <w:t>discovery:</w:t>
      </w:r>
      <w:proofErr w:type="gramEnd"/>
      <w:r>
        <w:rPr>
          <w:b/>
          <w:sz w:val="24"/>
        </w:rPr>
        <w:t xml:space="preserve"> </w:t>
      </w:r>
      <w:r>
        <w:rPr>
          <w:spacing w:val="-3"/>
        </w:rPr>
        <w:t>W</w:t>
      </w:r>
      <w:r w:rsidR="00615499">
        <w:rPr>
          <w:spacing w:val="-3"/>
        </w:rPr>
        <w:t>S</w:t>
      </w:r>
      <w:r>
        <w:rPr>
          <w:spacing w:val="-3"/>
        </w:rPr>
        <w:t xml:space="preserve"> </w:t>
      </w:r>
      <w:r>
        <w:t>is usually mentioned in a child under 16 years of</w:t>
      </w:r>
      <w:r w:rsidR="00615499">
        <w:t xml:space="preserve"> age in the presence of insulin </w:t>
      </w:r>
      <w:r>
        <w:t>dependent diabetes associated with a decrease in vision reported with damage to the optic nerve due to the absence of retinal abnormalities and/or a decrease in hearing</w:t>
      </w:r>
      <w:r>
        <w:rPr>
          <w:color w:val="FF0000"/>
        </w:rPr>
        <w:t>.</w:t>
      </w:r>
    </w:p>
    <w:p w:rsidR="00E36088" w:rsidRDefault="000E4B06">
      <w:pPr>
        <w:pStyle w:val="BodyText"/>
        <w:spacing w:line="360" w:lineRule="auto"/>
        <w:ind w:left="412" w:right="554"/>
        <w:jc w:val="both"/>
      </w:pPr>
      <w:r>
        <w:t xml:space="preserve">The occurrence of such a picture must lead to a clinical and paraclinical assessment which aims </w:t>
      </w:r>
      <w:proofErr w:type="gramStart"/>
      <w:r>
        <w:t>to:</w:t>
      </w:r>
      <w:proofErr w:type="gramEnd"/>
    </w:p>
    <w:p w:rsidR="00E36088" w:rsidRDefault="000E4B06">
      <w:pPr>
        <w:pStyle w:val="ListParagraph"/>
        <w:numPr>
          <w:ilvl w:val="0"/>
          <w:numId w:val="36"/>
        </w:numPr>
        <w:tabs>
          <w:tab w:val="left" w:pos="1134"/>
        </w:tabs>
        <w:spacing w:before="14"/>
        <w:ind w:hanging="361"/>
        <w:jc w:val="both"/>
        <w:rPr>
          <w:rFonts w:ascii="Symbol" w:hAnsi="Symbol"/>
        </w:rPr>
      </w:pPr>
      <w:proofErr w:type="gramStart"/>
      <w:r>
        <w:t>on</w:t>
      </w:r>
      <w:proofErr w:type="gramEnd"/>
      <w:r>
        <w:t xml:space="preserve"> the one hand to confirm the diagnosis;</w:t>
      </w:r>
    </w:p>
    <w:p w:rsidR="00E36088" w:rsidRDefault="000E4B06">
      <w:pPr>
        <w:pStyle w:val="ListParagraph"/>
        <w:numPr>
          <w:ilvl w:val="0"/>
          <w:numId w:val="36"/>
        </w:numPr>
        <w:tabs>
          <w:tab w:val="left" w:pos="1134"/>
        </w:tabs>
        <w:spacing w:before="121" w:line="348" w:lineRule="auto"/>
        <w:ind w:right="551"/>
        <w:jc w:val="both"/>
        <w:rPr>
          <w:rFonts w:ascii="Symbol" w:hAnsi="Symbol"/>
        </w:rPr>
      </w:pPr>
      <w:proofErr w:type="gramStart"/>
      <w:r>
        <w:t>on</w:t>
      </w:r>
      <w:proofErr w:type="gramEnd"/>
      <w:r>
        <w:t xml:space="preserve"> the other hand, to seek sub-clinical or patent damage to other </w:t>
      </w:r>
      <w:r w:rsidRPr="00615499">
        <w:rPr>
          <w:highlight w:val="yellow"/>
        </w:rPr>
        <w:t>target devices</w:t>
      </w:r>
      <w:r>
        <w:t xml:space="preserve"> </w:t>
      </w:r>
      <w:r>
        <w:rPr>
          <w:spacing w:val="-16"/>
        </w:rPr>
        <w:t xml:space="preserve">or </w:t>
      </w:r>
      <w:r>
        <w:t>organs: endocrinological, ENT, neurological, neuroradiological, urological, psychiatric.</w:t>
      </w:r>
    </w:p>
    <w:p w:rsidR="00E36088" w:rsidRDefault="000E4B06">
      <w:pPr>
        <w:pStyle w:val="BodyText"/>
        <w:spacing w:before="21" w:line="360" w:lineRule="auto"/>
        <w:ind w:left="1133" w:right="552"/>
        <w:jc w:val="both"/>
      </w:pPr>
      <w:r>
        <w:t>The appearance of different clinical manifestations is correlated with the age of the patient. However, some anomalies, particularly neuroradiological ones, can be detected at an infra-clinical stage.</w:t>
      </w:r>
    </w:p>
    <w:p w:rsidR="00E36088" w:rsidRDefault="00E36088">
      <w:pPr>
        <w:pStyle w:val="BodyText"/>
        <w:rPr>
          <w:sz w:val="24"/>
        </w:rPr>
      </w:pPr>
    </w:p>
    <w:p w:rsidR="00E36088" w:rsidRDefault="000E4B06">
      <w:pPr>
        <w:spacing w:before="139" w:line="357" w:lineRule="auto"/>
        <w:ind w:left="412" w:right="553" w:firstLine="7"/>
        <w:jc w:val="both"/>
      </w:pPr>
      <w:r>
        <w:rPr>
          <w:b/>
          <w:sz w:val="24"/>
        </w:rPr>
        <w:t xml:space="preserve">3.4- Clinical diagnosis and initial </w:t>
      </w:r>
      <w:proofErr w:type="gramStart"/>
      <w:r>
        <w:rPr>
          <w:b/>
          <w:sz w:val="24"/>
        </w:rPr>
        <w:t>assessment:</w:t>
      </w:r>
      <w:proofErr w:type="gramEnd"/>
      <w:r>
        <w:rPr>
          <w:b/>
          <w:sz w:val="24"/>
        </w:rPr>
        <w:t xml:space="preserve"> </w:t>
      </w:r>
      <w:r w:rsidRPr="00615499">
        <w:rPr>
          <w:sz w:val="24"/>
        </w:rPr>
        <w:t>The</w:t>
      </w:r>
      <w:r>
        <w:rPr>
          <w:b/>
          <w:sz w:val="24"/>
        </w:rPr>
        <w:t xml:space="preserve"> </w:t>
      </w:r>
      <w:r w:rsidR="00615499">
        <w:t xml:space="preserve">diagnosis of </w:t>
      </w:r>
      <w:r>
        <w:t>W</w:t>
      </w:r>
      <w:r w:rsidR="00615499">
        <w:t>S</w:t>
      </w:r>
      <w:r>
        <w:t xml:space="preserve"> is based on the combination of either two major criteria or one major criterion and two minor criteria. </w:t>
      </w:r>
      <w:r w:rsidR="00615499">
        <w:t>It’s</w:t>
      </w:r>
      <w:r>
        <w:t xml:space="preserve"> definitely</w:t>
      </w:r>
    </w:p>
    <w:p w:rsidR="00E36088" w:rsidRDefault="00E36088">
      <w:pPr>
        <w:spacing w:line="357" w:lineRule="auto"/>
        <w:jc w:val="both"/>
        <w:sectPr w:rsidR="00E36088">
          <w:pgSz w:w="11910" w:h="16840"/>
          <w:pgMar w:top="1100" w:right="580" w:bottom="2080" w:left="720" w:header="715" w:footer="1894" w:gutter="0"/>
          <w:cols w:space="720"/>
        </w:sectPr>
      </w:pPr>
    </w:p>
    <w:p w:rsidR="00E36088" w:rsidRDefault="00E44618">
      <w:pPr>
        <w:pStyle w:val="BodyText"/>
        <w:spacing w:before="110"/>
        <w:ind w:left="412"/>
      </w:pPr>
      <w:r>
        <w:rPr>
          <w:noProof/>
          <w:lang w:val="en-GB" w:eastAsia="en-GB" w:bidi="ar-SA"/>
        </w:rPr>
        <w:lastRenderedPageBreak/>
        <mc:AlternateContent>
          <mc:Choice Requires="wps">
            <w:drawing>
              <wp:anchor distT="0" distB="0" distL="114300" distR="114300" simplePos="0" relativeHeight="249137152" behindDoc="1" locked="0" layoutInCell="1" allowOverlap="1">
                <wp:simplePos x="0" y="0"/>
                <wp:positionH relativeFrom="page">
                  <wp:posOffset>701040</wp:posOffset>
                </wp:positionH>
                <wp:positionV relativeFrom="page">
                  <wp:posOffset>9314815</wp:posOffset>
                </wp:positionV>
                <wp:extent cx="6158230" cy="0"/>
                <wp:effectExtent l="0" t="0" r="0" b="0"/>
                <wp:wrapNone/>
                <wp:docPr id="6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8B602" id="Line 40" o:spid="_x0000_s1026" style="position:absolute;z-index:-2541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33.45pt" to="540.1pt,7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" strokeweight=".48pt">
                <w10:wrap anchorx="page" anchory="page"/>
              </v:line>
            </w:pict>
          </mc:Fallback>
        </mc:AlternateContent>
      </w:r>
      <w:proofErr w:type="gramStart"/>
      <w:r w:rsidR="000E4B06">
        <w:t>established</w:t>
      </w:r>
      <w:proofErr w:type="gramEnd"/>
      <w:r w:rsidR="000E4B06">
        <w:t xml:space="preserve"> by the detection of two pathogenic biallean mutations of the </w:t>
      </w:r>
      <w:r w:rsidR="000E4B06">
        <w:rPr>
          <w:i/>
        </w:rPr>
        <w:t xml:space="preserve">WFS1 </w:t>
      </w:r>
      <w:r w:rsidR="000E4B06">
        <w:t>genes or</w:t>
      </w:r>
    </w:p>
    <w:p w:rsidR="00E36088" w:rsidRDefault="000E4B06">
      <w:pPr>
        <w:spacing w:before="129"/>
        <w:ind w:left="412"/>
      </w:pPr>
      <w:r>
        <w:rPr>
          <w:i/>
        </w:rPr>
        <w:t>CISD2</w:t>
      </w:r>
      <w:r>
        <w:t>.</w:t>
      </w:r>
    </w:p>
    <w:p w:rsidR="00E36088" w:rsidRDefault="00615499">
      <w:pPr>
        <w:pStyle w:val="BodyText"/>
        <w:spacing w:before="126"/>
        <w:ind w:left="420"/>
      </w:pPr>
      <w:r>
        <w:t>The assessment</w:t>
      </w:r>
      <w:r w:rsidR="000E4B06">
        <w:t xml:space="preserve"> </w:t>
      </w:r>
      <w:proofErr w:type="gramStart"/>
      <w:r w:rsidR="000E4B06">
        <w:t>specifies:</w:t>
      </w:r>
      <w:proofErr w:type="gramEnd"/>
    </w:p>
    <w:p w:rsidR="00E36088" w:rsidRDefault="000E4B06">
      <w:pPr>
        <w:pStyle w:val="ListParagraph"/>
        <w:numPr>
          <w:ilvl w:val="0"/>
          <w:numId w:val="35"/>
        </w:numPr>
        <w:tabs>
          <w:tab w:val="left" w:pos="2537"/>
          <w:tab w:val="left" w:pos="2538"/>
        </w:tabs>
        <w:spacing w:before="127"/>
        <w:ind w:left="2537" w:hanging="685"/>
      </w:pPr>
      <w:proofErr w:type="gramStart"/>
      <w:r>
        <w:t>any</w:t>
      </w:r>
      <w:proofErr w:type="gramEnd"/>
      <w:r>
        <w:t xml:space="preserve"> family history,</w:t>
      </w:r>
    </w:p>
    <w:p w:rsidR="00E36088" w:rsidRDefault="000E4B06">
      <w:pPr>
        <w:pStyle w:val="ListParagraph"/>
        <w:numPr>
          <w:ilvl w:val="0"/>
          <w:numId w:val="35"/>
        </w:numPr>
        <w:tabs>
          <w:tab w:val="left" w:pos="2537"/>
          <w:tab w:val="left" w:pos="2538"/>
        </w:tabs>
        <w:spacing w:before="106" w:line="333" w:lineRule="auto"/>
        <w:ind w:right="556" w:firstLine="0"/>
      </w:pPr>
      <w:proofErr w:type="gramStart"/>
      <w:r>
        <w:t>the</w:t>
      </w:r>
      <w:proofErr w:type="gramEnd"/>
      <w:r>
        <w:t xml:space="preserve"> age of onset of the first anomalies, as diagnosis is often delayed.</w:t>
      </w:r>
    </w:p>
    <w:p w:rsidR="00E36088" w:rsidRDefault="000E4B06">
      <w:pPr>
        <w:pStyle w:val="BodyText"/>
        <w:spacing w:before="36"/>
        <w:ind w:left="412"/>
      </w:pPr>
      <w:r>
        <w:t>Different systemic violations can be found or must be investigated.</w:t>
      </w:r>
    </w:p>
    <w:p w:rsidR="00E36088" w:rsidRDefault="00E36088">
      <w:pPr>
        <w:pStyle w:val="BodyText"/>
        <w:rPr>
          <w:sz w:val="24"/>
        </w:rPr>
      </w:pPr>
    </w:p>
    <w:p w:rsidR="00E36088" w:rsidRDefault="00E36088">
      <w:pPr>
        <w:pStyle w:val="BodyText"/>
        <w:spacing w:before="1"/>
        <w:rPr>
          <w:sz w:val="23"/>
        </w:rPr>
      </w:pPr>
    </w:p>
    <w:p w:rsidR="00E36088" w:rsidRDefault="00615499">
      <w:pPr>
        <w:pStyle w:val="BodyText"/>
        <w:spacing w:line="360" w:lineRule="auto"/>
        <w:ind w:left="408" w:right="542" w:firstLine="4"/>
      </w:pPr>
      <w:r>
        <w:rPr>
          <w:b/>
          <w:sz w:val="24"/>
        </w:rPr>
        <w:t xml:space="preserve">3.4.1- Insulin </w:t>
      </w:r>
      <w:r w:rsidR="000E4B06">
        <w:rPr>
          <w:b/>
          <w:sz w:val="24"/>
        </w:rPr>
        <w:t xml:space="preserve">dependent </w:t>
      </w:r>
      <w:proofErr w:type="gramStart"/>
      <w:r w:rsidR="000E4B06">
        <w:rPr>
          <w:b/>
          <w:sz w:val="24"/>
        </w:rPr>
        <w:t>diabetes:</w:t>
      </w:r>
      <w:proofErr w:type="gramEnd"/>
      <w:r w:rsidR="000E4B06">
        <w:rPr>
          <w:b/>
          <w:sz w:val="24"/>
        </w:rPr>
        <w:t xml:space="preserve"> </w:t>
      </w:r>
      <w:r w:rsidR="000E4B06">
        <w:t xml:space="preserve">Diabetes is often the first manifestation of </w:t>
      </w:r>
      <w:r w:rsidR="000E4B06">
        <w:rPr>
          <w:spacing w:val="-5"/>
        </w:rPr>
        <w:t>W</w:t>
      </w:r>
      <w:r>
        <w:rPr>
          <w:spacing w:val="-5"/>
        </w:rPr>
        <w:t>S</w:t>
      </w:r>
      <w:r w:rsidR="000E4B06">
        <w:rPr>
          <w:spacing w:val="-5"/>
        </w:rPr>
        <w:t xml:space="preserve">. </w:t>
      </w:r>
      <w:r w:rsidR="000E4B06">
        <w:t>Diabetes is associated with a functional defect and a decrease (in function and number) in beta</w:t>
      </w:r>
      <w:r>
        <w:t xml:space="preserve"> </w:t>
      </w:r>
      <w:r w:rsidR="000E4B06">
        <w:t>pancreatic cells. Beta cell loss is a constant feature of the disease. However, there is still very long and often residual insulin secretion, so patients will not experience acute complications such as ketoacidosis.</w:t>
      </w:r>
    </w:p>
    <w:p w:rsidR="00E36088" w:rsidRDefault="00E44618">
      <w:pPr>
        <w:pStyle w:val="BodyText"/>
        <w:spacing w:before="1"/>
        <w:rPr>
          <w:sz w:val="25"/>
        </w:rPr>
      </w:pPr>
      <w:r>
        <w:rPr>
          <w:noProof/>
          <w:lang w:val="en-GB" w:eastAsia="en-GB" w:bidi="ar-SA"/>
        </w:rPr>
        <mc:AlternateContent>
          <mc:Choice Requires="wps">
            <w:drawing>
              <wp:anchor distT="0" distB="0" distL="0" distR="0" simplePos="0" relativeHeight="251660288" behindDoc="1" locked="0" layoutInCell="1" allowOverlap="1">
                <wp:simplePos x="0" y="0"/>
                <wp:positionH relativeFrom="page">
                  <wp:posOffset>638175</wp:posOffset>
                </wp:positionH>
                <wp:positionV relativeFrom="paragraph">
                  <wp:posOffset>213360</wp:posOffset>
                </wp:positionV>
                <wp:extent cx="6343650" cy="1400175"/>
                <wp:effectExtent l="0" t="0" r="0" b="0"/>
                <wp:wrapTopAndBottom/>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0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038A" w:rsidRDefault="004B038A">
                            <w:pPr>
                              <w:spacing w:before="71"/>
                              <w:ind w:left="120"/>
                              <w:rPr>
                                <w:sz w:val="24"/>
                              </w:rPr>
                            </w:pPr>
                            <w:r>
                              <w:rPr>
                                <w:b/>
                                <w:sz w:val="24"/>
                              </w:rPr>
                              <w:t xml:space="preserve">The initial diagnostic assessment </w:t>
                            </w:r>
                            <w:proofErr w:type="gramStart"/>
                            <w:r>
                              <w:rPr>
                                <w:sz w:val="24"/>
                              </w:rPr>
                              <w:t>must:</w:t>
                            </w:r>
                            <w:proofErr w:type="gramEnd"/>
                          </w:p>
                          <w:p w:rsidR="004B038A" w:rsidRDefault="004B038A">
                            <w:pPr>
                              <w:numPr>
                                <w:ilvl w:val="0"/>
                                <w:numId w:val="34"/>
                              </w:numPr>
                              <w:tabs>
                                <w:tab w:val="left" w:pos="828"/>
                                <w:tab w:val="left" w:pos="829"/>
                              </w:tabs>
                              <w:spacing w:before="156" w:line="333" w:lineRule="auto"/>
                              <w:ind w:right="218" w:hanging="360"/>
                              <w:rPr>
                                <w:sz w:val="24"/>
                              </w:rPr>
                            </w:pPr>
                            <w:proofErr w:type="gramStart"/>
                            <w:r>
                              <w:rPr>
                                <w:sz w:val="24"/>
                              </w:rPr>
                              <w:t>check</w:t>
                            </w:r>
                            <w:proofErr w:type="gramEnd"/>
                            <w:r>
                              <w:rPr>
                                <w:sz w:val="24"/>
                              </w:rPr>
                              <w:t xml:space="preserve"> the negativity of autoimmunity markers in type 1 diabetes (antibodies against insulin, GAD, IA2, ZnT8)</w:t>
                            </w:r>
                          </w:p>
                          <w:p w:rsidR="004B038A" w:rsidRDefault="004B038A">
                            <w:pPr>
                              <w:numPr>
                                <w:ilvl w:val="0"/>
                                <w:numId w:val="34"/>
                              </w:numPr>
                              <w:tabs>
                                <w:tab w:val="left" w:pos="828"/>
                                <w:tab w:val="left" w:pos="829"/>
                              </w:tabs>
                              <w:spacing w:before="55" w:line="336" w:lineRule="auto"/>
                              <w:ind w:right="213" w:hanging="360"/>
                              <w:rPr>
                                <w:sz w:val="24"/>
                              </w:rPr>
                            </w:pPr>
                            <w:proofErr w:type="gramStart"/>
                            <w:r>
                              <w:rPr>
                                <w:sz w:val="24"/>
                              </w:rPr>
                              <w:t>look</w:t>
                            </w:r>
                            <w:proofErr w:type="gramEnd"/>
                            <w:r>
                              <w:rPr>
                                <w:sz w:val="24"/>
                              </w:rPr>
                              <w:t xml:space="preserve"> for rare associations with HLA DR3 and DR4 groups with a predisposition to type I diabetes</w:t>
                            </w:r>
                            <w:r>
                              <w:rPr>
                                <w:sz w:val="24"/>
                                <w:vertAlign w:val="superscript"/>
                              </w:rPr>
                              <w:t xml:space="preserve"> 22</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50.25pt;margin-top:16.8pt;width:499.5pt;height:110.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" filled="f">
                <v:textbox inset="0,0,0,0">
                  <w:txbxContent>
                    <w:p w:rsidR="004B038A" w:rsidRDefault="004B038A">
                      <w:pPr>
                        <w:spacing w:before="71"/>
                        <w:ind w:left="120"/>
                        <w:rPr>
                          <w:sz w:val="24"/>
                        </w:rPr>
                      </w:pPr>
                      <w:r>
                        <w:rPr>
                          <w:b/>
                          <w:sz w:val="24"/>
                        </w:rPr>
                        <w:t xml:space="preserve">The initial diagnostic assessment </w:t>
                      </w:r>
                      <w:proofErr w:type="gramStart"/>
                      <w:r>
                        <w:rPr>
                          <w:sz w:val="24"/>
                        </w:rPr>
                        <w:t>must:</w:t>
                      </w:r>
                      <w:proofErr w:type="gramEnd"/>
                    </w:p>
                    <w:p w:rsidR="004B038A" w:rsidRDefault="004B038A">
                      <w:pPr>
                        <w:numPr>
                          <w:ilvl w:val="0"/>
                          <w:numId w:val="34"/>
                        </w:numPr>
                        <w:tabs>
                          <w:tab w:val="left" w:pos="828"/>
                          <w:tab w:val="left" w:pos="829"/>
                        </w:tabs>
                        <w:spacing w:before="156" w:line="333" w:lineRule="auto"/>
                        <w:ind w:right="218" w:hanging="360"/>
                        <w:rPr>
                          <w:sz w:val="24"/>
                        </w:rPr>
                      </w:pPr>
                      <w:proofErr w:type="gramStart"/>
                      <w:r>
                        <w:rPr>
                          <w:sz w:val="24"/>
                        </w:rPr>
                        <w:t>check</w:t>
                      </w:r>
                      <w:proofErr w:type="gramEnd"/>
                      <w:r>
                        <w:rPr>
                          <w:sz w:val="24"/>
                        </w:rPr>
                        <w:t xml:space="preserve"> the negativity of autoimmunity markers in type 1 diabetes (antibodies against insulin, GAD, IA2, ZnT8)</w:t>
                      </w:r>
                    </w:p>
                    <w:p w:rsidR="004B038A" w:rsidRDefault="004B038A">
                      <w:pPr>
                        <w:numPr>
                          <w:ilvl w:val="0"/>
                          <w:numId w:val="34"/>
                        </w:numPr>
                        <w:tabs>
                          <w:tab w:val="left" w:pos="828"/>
                          <w:tab w:val="left" w:pos="829"/>
                        </w:tabs>
                        <w:spacing w:before="55" w:line="336" w:lineRule="auto"/>
                        <w:ind w:right="213" w:hanging="360"/>
                        <w:rPr>
                          <w:sz w:val="24"/>
                        </w:rPr>
                      </w:pPr>
                      <w:proofErr w:type="gramStart"/>
                      <w:r>
                        <w:rPr>
                          <w:sz w:val="24"/>
                        </w:rPr>
                        <w:t>look</w:t>
                      </w:r>
                      <w:proofErr w:type="gramEnd"/>
                      <w:r>
                        <w:rPr>
                          <w:sz w:val="24"/>
                        </w:rPr>
                        <w:t xml:space="preserve"> for rare associations with HLA DR3 and DR4 groups with a predisposition to type I diabetes</w:t>
                      </w:r>
                      <w:r>
                        <w:rPr>
                          <w:sz w:val="24"/>
                          <w:vertAlign w:val="superscript"/>
                        </w:rPr>
                        <w:t xml:space="preserve"> 22</w:t>
                      </w:r>
                      <w:r>
                        <w:rPr>
                          <w:sz w:val="24"/>
                        </w:rPr>
                        <w:t>.</w:t>
                      </w:r>
                    </w:p>
                  </w:txbxContent>
                </v:textbox>
                <w10:wrap type="topAndBottom" anchorx="page"/>
              </v:shape>
            </w:pict>
          </mc:Fallback>
        </mc:AlternateContent>
      </w:r>
    </w:p>
    <w:p w:rsidR="00E36088" w:rsidRDefault="00E36088">
      <w:pPr>
        <w:pStyle w:val="BodyText"/>
        <w:spacing w:before="9"/>
      </w:pPr>
    </w:p>
    <w:p w:rsidR="00E36088" w:rsidRDefault="000E4B06">
      <w:pPr>
        <w:pStyle w:val="Heading1"/>
        <w:spacing w:before="92"/>
        <w:jc w:val="left"/>
      </w:pPr>
      <w:r>
        <w:t>3.4.2- Optical neuropathy :</w:t>
      </w:r>
    </w:p>
    <w:p w:rsidR="00E36088" w:rsidRDefault="00E44618">
      <w:pPr>
        <w:pStyle w:val="BodyText"/>
        <w:spacing w:before="137" w:line="360" w:lineRule="auto"/>
        <w:ind w:left="412" w:right="542"/>
      </w:pPr>
      <w:r>
        <w:rPr>
          <w:noProof/>
          <w:lang w:val="en-GB" w:eastAsia="en-GB" w:bidi="ar-SA"/>
        </w:rPr>
        <mc:AlternateContent>
          <mc:Choice Requires="wps">
            <w:drawing>
              <wp:anchor distT="0" distB="0" distL="0" distR="0" simplePos="0" relativeHeight="251661312" behindDoc="1" locked="0" layoutInCell="1" allowOverlap="1">
                <wp:simplePos x="0" y="0"/>
                <wp:positionH relativeFrom="page">
                  <wp:posOffset>628650</wp:posOffset>
                </wp:positionH>
                <wp:positionV relativeFrom="paragraph">
                  <wp:posOffset>654685</wp:posOffset>
                </wp:positionV>
                <wp:extent cx="6296025" cy="3133725"/>
                <wp:effectExtent l="0" t="0" r="0" b="0"/>
                <wp:wrapTopAndBottom/>
                <wp:docPr id="6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133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038A" w:rsidRDefault="004B038A">
                            <w:pPr>
                              <w:pStyle w:val="BodyText"/>
                              <w:spacing w:before="8"/>
                              <w:rPr>
                                <w:sz w:val="23"/>
                              </w:rPr>
                            </w:pPr>
                          </w:p>
                          <w:p w:rsidR="004B038A" w:rsidRDefault="004B038A">
                            <w:pPr>
                              <w:ind w:left="135"/>
                              <w:rPr>
                                <w:sz w:val="24"/>
                              </w:rPr>
                            </w:pPr>
                            <w:r>
                              <w:rPr>
                                <w:b/>
                                <w:sz w:val="24"/>
                              </w:rPr>
                              <w:t xml:space="preserve">The initial diagnostic assessment </w:t>
                            </w:r>
                            <w:r>
                              <w:rPr>
                                <w:sz w:val="24"/>
                              </w:rPr>
                              <w:t xml:space="preserve">must </w:t>
                            </w:r>
                            <w:proofErr w:type="gramStart"/>
                            <w:r>
                              <w:rPr>
                                <w:sz w:val="24"/>
                              </w:rPr>
                              <w:t>include:</w:t>
                            </w:r>
                            <w:proofErr w:type="gramEnd"/>
                          </w:p>
                          <w:p w:rsidR="004B038A" w:rsidRDefault="004B038A">
                            <w:pPr>
                              <w:numPr>
                                <w:ilvl w:val="0"/>
                                <w:numId w:val="33"/>
                              </w:numPr>
                              <w:tabs>
                                <w:tab w:val="left" w:pos="855"/>
                                <w:tab w:val="left" w:pos="856"/>
                              </w:tabs>
                              <w:spacing w:before="154"/>
                              <w:ind w:hanging="361"/>
                              <w:rPr>
                                <w:sz w:val="24"/>
                              </w:rPr>
                            </w:pPr>
                            <w:proofErr w:type="gramStart"/>
                            <w:r>
                              <w:rPr>
                                <w:sz w:val="24"/>
                              </w:rPr>
                              <w:t>an</w:t>
                            </w:r>
                            <w:proofErr w:type="gramEnd"/>
                            <w:r>
                              <w:rPr>
                                <w:sz w:val="24"/>
                              </w:rPr>
                              <w:t xml:space="preserve"> ophthalmological examination with:</w:t>
                            </w:r>
                          </w:p>
                          <w:p w:rsidR="004B038A" w:rsidRDefault="004B038A">
                            <w:pPr>
                              <w:numPr>
                                <w:ilvl w:val="1"/>
                                <w:numId w:val="33"/>
                              </w:numPr>
                              <w:tabs>
                                <w:tab w:val="left" w:pos="1576"/>
                              </w:tabs>
                              <w:spacing w:before="116"/>
                              <w:ind w:hanging="361"/>
                              <w:rPr>
                                <w:sz w:val="24"/>
                              </w:rPr>
                            </w:pPr>
                            <w:r>
                              <w:rPr>
                                <w:sz w:val="24"/>
                              </w:rPr>
                              <w:t xml:space="preserve">A measurement of refraction under </w:t>
                            </w:r>
                            <w:proofErr w:type="gramStart"/>
                            <w:r>
                              <w:rPr>
                                <w:sz w:val="24"/>
                              </w:rPr>
                              <w:t>cycloplegic;</w:t>
                            </w:r>
                            <w:proofErr w:type="gramEnd"/>
                          </w:p>
                          <w:p w:rsidR="004B038A" w:rsidRDefault="004B038A">
                            <w:pPr>
                              <w:numPr>
                                <w:ilvl w:val="1"/>
                                <w:numId w:val="33"/>
                              </w:numPr>
                              <w:tabs>
                                <w:tab w:val="left" w:pos="1576"/>
                              </w:tabs>
                              <w:spacing w:before="118" w:line="333" w:lineRule="auto"/>
                              <w:ind w:right="129"/>
                              <w:rPr>
                                <w:sz w:val="24"/>
                              </w:rPr>
                            </w:pPr>
                            <w:r>
                              <w:rPr>
                                <w:sz w:val="24"/>
                              </w:rPr>
                              <w:t xml:space="preserve">A measurement of visual acuity at the Monoyer scale or preferably with the international EDTRS </w:t>
                            </w:r>
                            <w:proofErr w:type="gramStart"/>
                            <w:r>
                              <w:rPr>
                                <w:sz w:val="24"/>
                              </w:rPr>
                              <w:t>scale;</w:t>
                            </w:r>
                            <w:proofErr w:type="gramEnd"/>
                          </w:p>
                          <w:p w:rsidR="004B038A" w:rsidRDefault="004B038A">
                            <w:pPr>
                              <w:numPr>
                                <w:ilvl w:val="1"/>
                                <w:numId w:val="33"/>
                              </w:numPr>
                              <w:tabs>
                                <w:tab w:val="left" w:pos="1576"/>
                              </w:tabs>
                              <w:spacing w:before="40"/>
                              <w:ind w:hanging="361"/>
                              <w:rPr>
                                <w:sz w:val="24"/>
                              </w:rPr>
                            </w:pPr>
                            <w:r>
                              <w:rPr>
                                <w:sz w:val="24"/>
                              </w:rPr>
                              <w:t xml:space="preserve">A measure of eye </w:t>
                            </w:r>
                            <w:proofErr w:type="gramStart"/>
                            <w:r>
                              <w:rPr>
                                <w:sz w:val="24"/>
                              </w:rPr>
                              <w:t>tone;</w:t>
                            </w:r>
                            <w:proofErr w:type="gramEnd"/>
                          </w:p>
                          <w:p w:rsidR="004B038A" w:rsidRDefault="004B038A">
                            <w:pPr>
                              <w:numPr>
                                <w:ilvl w:val="1"/>
                                <w:numId w:val="33"/>
                              </w:numPr>
                              <w:tabs>
                                <w:tab w:val="left" w:pos="1576"/>
                              </w:tabs>
                              <w:spacing w:before="115" w:line="336" w:lineRule="auto"/>
                              <w:ind w:right="130"/>
                              <w:rPr>
                                <w:sz w:val="24"/>
                              </w:rPr>
                            </w:pPr>
                            <w:r>
                              <w:rPr>
                                <w:sz w:val="24"/>
                              </w:rPr>
                              <w:t xml:space="preserve">An examination of the fundus that reveals a pale optic papilla, bilateral and </w:t>
                            </w:r>
                            <w:proofErr w:type="gramStart"/>
                            <w:r>
                              <w:rPr>
                                <w:sz w:val="24"/>
                              </w:rPr>
                              <w:t>symmetrical;</w:t>
                            </w:r>
                            <w:proofErr w:type="gramEnd"/>
                          </w:p>
                          <w:p w:rsidR="004B038A" w:rsidRDefault="004B038A">
                            <w:pPr>
                              <w:pStyle w:val="BodyText"/>
                              <w:spacing w:before="9"/>
                              <w:rPr>
                                <w:sz w:val="36"/>
                              </w:rPr>
                            </w:pPr>
                          </w:p>
                          <w:p w:rsidR="004B038A" w:rsidRDefault="004B038A">
                            <w:pPr>
                              <w:spacing w:line="460" w:lineRule="atLeast"/>
                              <w:ind w:left="4842" w:right="917" w:hanging="3699"/>
                              <w:rPr>
                                <w:sz w:val="20"/>
                              </w:rPr>
                            </w:pPr>
                            <w:r>
                              <w:rPr>
                                <w:sz w:val="20"/>
                              </w:rPr>
                              <w:t>Reference Centre for Rare Diseases in Ophthalmology (OPHTARA) / October 2019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49.5pt;margin-top:51.55pt;width:495.75pt;height:246.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" filled="f">
                <v:textbox inset="0,0,0,0">
                  <w:txbxContent>
                    <w:p w:rsidR="004B038A" w:rsidRDefault="004B038A">
                      <w:pPr>
                        <w:pStyle w:val="BodyText"/>
                        <w:spacing w:before="8"/>
                        <w:rPr>
                          <w:sz w:val="23"/>
                        </w:rPr>
                      </w:pPr>
                    </w:p>
                    <w:p w:rsidR="004B038A" w:rsidRDefault="004B038A">
                      <w:pPr>
                        <w:ind w:left="135"/>
                        <w:rPr>
                          <w:sz w:val="24"/>
                        </w:rPr>
                      </w:pPr>
                      <w:r>
                        <w:rPr>
                          <w:b/>
                          <w:sz w:val="24"/>
                        </w:rPr>
                        <w:t xml:space="preserve">The initial diagnostic assessment </w:t>
                      </w:r>
                      <w:r>
                        <w:rPr>
                          <w:sz w:val="24"/>
                        </w:rPr>
                        <w:t xml:space="preserve">must </w:t>
                      </w:r>
                      <w:proofErr w:type="gramStart"/>
                      <w:r>
                        <w:rPr>
                          <w:sz w:val="24"/>
                        </w:rPr>
                        <w:t>include:</w:t>
                      </w:r>
                      <w:proofErr w:type="gramEnd"/>
                    </w:p>
                    <w:p w:rsidR="004B038A" w:rsidRDefault="004B038A">
                      <w:pPr>
                        <w:numPr>
                          <w:ilvl w:val="0"/>
                          <w:numId w:val="33"/>
                        </w:numPr>
                        <w:tabs>
                          <w:tab w:val="left" w:pos="855"/>
                          <w:tab w:val="left" w:pos="856"/>
                        </w:tabs>
                        <w:spacing w:before="154"/>
                        <w:ind w:hanging="361"/>
                        <w:rPr>
                          <w:sz w:val="24"/>
                        </w:rPr>
                      </w:pPr>
                      <w:proofErr w:type="gramStart"/>
                      <w:r>
                        <w:rPr>
                          <w:sz w:val="24"/>
                        </w:rPr>
                        <w:t>an</w:t>
                      </w:r>
                      <w:proofErr w:type="gramEnd"/>
                      <w:r>
                        <w:rPr>
                          <w:sz w:val="24"/>
                        </w:rPr>
                        <w:t xml:space="preserve"> ophthalmological examination with:</w:t>
                      </w:r>
                    </w:p>
                    <w:p w:rsidR="004B038A" w:rsidRDefault="004B038A">
                      <w:pPr>
                        <w:numPr>
                          <w:ilvl w:val="1"/>
                          <w:numId w:val="33"/>
                        </w:numPr>
                        <w:tabs>
                          <w:tab w:val="left" w:pos="1576"/>
                        </w:tabs>
                        <w:spacing w:before="116"/>
                        <w:ind w:hanging="361"/>
                        <w:rPr>
                          <w:sz w:val="24"/>
                        </w:rPr>
                      </w:pPr>
                      <w:r>
                        <w:rPr>
                          <w:sz w:val="24"/>
                        </w:rPr>
                        <w:t xml:space="preserve">A measurement of refraction under </w:t>
                      </w:r>
                      <w:proofErr w:type="gramStart"/>
                      <w:r>
                        <w:rPr>
                          <w:sz w:val="24"/>
                        </w:rPr>
                        <w:t>cycloplegic;</w:t>
                      </w:r>
                      <w:proofErr w:type="gramEnd"/>
                    </w:p>
                    <w:p w:rsidR="004B038A" w:rsidRDefault="004B038A">
                      <w:pPr>
                        <w:numPr>
                          <w:ilvl w:val="1"/>
                          <w:numId w:val="33"/>
                        </w:numPr>
                        <w:tabs>
                          <w:tab w:val="left" w:pos="1576"/>
                        </w:tabs>
                        <w:spacing w:before="118" w:line="333" w:lineRule="auto"/>
                        <w:ind w:right="129"/>
                        <w:rPr>
                          <w:sz w:val="24"/>
                        </w:rPr>
                      </w:pPr>
                      <w:r>
                        <w:rPr>
                          <w:sz w:val="24"/>
                        </w:rPr>
                        <w:t xml:space="preserve">A measurement of visual acuity at the Monoyer scale or preferably with the international EDTRS </w:t>
                      </w:r>
                      <w:proofErr w:type="gramStart"/>
                      <w:r>
                        <w:rPr>
                          <w:sz w:val="24"/>
                        </w:rPr>
                        <w:t>scale;</w:t>
                      </w:r>
                      <w:proofErr w:type="gramEnd"/>
                    </w:p>
                    <w:p w:rsidR="004B038A" w:rsidRDefault="004B038A">
                      <w:pPr>
                        <w:numPr>
                          <w:ilvl w:val="1"/>
                          <w:numId w:val="33"/>
                        </w:numPr>
                        <w:tabs>
                          <w:tab w:val="left" w:pos="1576"/>
                        </w:tabs>
                        <w:spacing w:before="40"/>
                        <w:ind w:hanging="361"/>
                        <w:rPr>
                          <w:sz w:val="24"/>
                        </w:rPr>
                      </w:pPr>
                      <w:r>
                        <w:rPr>
                          <w:sz w:val="24"/>
                        </w:rPr>
                        <w:t xml:space="preserve">A measure of eye </w:t>
                      </w:r>
                      <w:proofErr w:type="gramStart"/>
                      <w:r>
                        <w:rPr>
                          <w:sz w:val="24"/>
                        </w:rPr>
                        <w:t>tone;</w:t>
                      </w:r>
                      <w:proofErr w:type="gramEnd"/>
                    </w:p>
                    <w:p w:rsidR="004B038A" w:rsidRDefault="004B038A">
                      <w:pPr>
                        <w:numPr>
                          <w:ilvl w:val="1"/>
                          <w:numId w:val="33"/>
                        </w:numPr>
                        <w:tabs>
                          <w:tab w:val="left" w:pos="1576"/>
                        </w:tabs>
                        <w:spacing w:before="115" w:line="336" w:lineRule="auto"/>
                        <w:ind w:right="130"/>
                        <w:rPr>
                          <w:sz w:val="24"/>
                        </w:rPr>
                      </w:pPr>
                      <w:r>
                        <w:rPr>
                          <w:sz w:val="24"/>
                        </w:rPr>
                        <w:t xml:space="preserve">An examination of the fundus that reveals a pale optic papilla, bilateral and </w:t>
                      </w:r>
                      <w:proofErr w:type="gramStart"/>
                      <w:r>
                        <w:rPr>
                          <w:sz w:val="24"/>
                        </w:rPr>
                        <w:t>symmetrical;</w:t>
                      </w:r>
                      <w:proofErr w:type="gramEnd"/>
                    </w:p>
                    <w:p w:rsidR="004B038A" w:rsidRDefault="004B038A">
                      <w:pPr>
                        <w:pStyle w:val="BodyText"/>
                        <w:spacing w:before="9"/>
                        <w:rPr>
                          <w:sz w:val="36"/>
                        </w:rPr>
                      </w:pPr>
                    </w:p>
                    <w:p w:rsidR="004B038A" w:rsidRDefault="004B038A">
                      <w:pPr>
                        <w:spacing w:line="460" w:lineRule="atLeast"/>
                        <w:ind w:left="4842" w:right="917" w:hanging="3699"/>
                        <w:rPr>
                          <w:sz w:val="20"/>
                        </w:rPr>
                      </w:pPr>
                      <w:r>
                        <w:rPr>
                          <w:sz w:val="20"/>
                        </w:rPr>
                        <w:t>Reference Centre for Rare Diseases in Ophthalmology (OPHTARA) / October 2019 16</w:t>
                      </w:r>
                    </w:p>
                  </w:txbxContent>
                </v:textbox>
                <w10:wrap type="topAndBottom" anchorx="page"/>
              </v:shape>
            </w:pict>
          </mc:Fallback>
        </mc:AlternateContent>
      </w:r>
      <w:r w:rsidR="000E4B06">
        <w:t>The most common</w:t>
      </w:r>
      <w:r w:rsidR="000E4B06">
        <w:rPr>
          <w:rFonts w:ascii="Arial-BoldItalicMT" w:hAnsi="Arial-BoldItalicMT"/>
          <w:b/>
          <w:i/>
        </w:rPr>
        <w:t xml:space="preserve"> occurrence </w:t>
      </w:r>
      <w:r w:rsidR="000E4B06">
        <w:t>is a decrease in bilateral visual acuity in a middle-aged child of 9 years of age.</w:t>
      </w:r>
    </w:p>
    <w:p w:rsidR="00E36088" w:rsidRDefault="00E36088">
      <w:pPr>
        <w:spacing w:line="360" w:lineRule="auto"/>
        <w:sectPr w:rsidR="00E36088">
          <w:headerReference w:type="default" r:id="rId9"/>
          <w:footerReference w:type="default" r:id="rId10"/>
          <w:pgSz w:w="11910" w:h="16840"/>
          <w:pgMar w:top="1100" w:right="580" w:bottom="280" w:left="720" w:header="715" w:footer="0" w:gutter="0"/>
          <w:cols w:space="720"/>
        </w:sectPr>
      </w:pPr>
    </w:p>
    <w:p w:rsidR="00E36088" w:rsidRDefault="00E44618">
      <w:pPr>
        <w:pStyle w:val="Heading2"/>
        <w:numPr>
          <w:ilvl w:val="1"/>
          <w:numId w:val="36"/>
        </w:numPr>
        <w:tabs>
          <w:tab w:val="left" w:pos="1854"/>
        </w:tabs>
        <w:spacing w:before="111" w:line="336" w:lineRule="auto"/>
        <w:ind w:right="558"/>
        <w:jc w:val="both"/>
        <w:rPr>
          <w:rFonts w:ascii="Courier New" w:hAnsi="Courier New"/>
        </w:rPr>
      </w:pPr>
      <w:r>
        <w:rPr>
          <w:noProof/>
          <w:lang w:val="en-GB" w:eastAsia="en-GB" w:bidi="ar-SA"/>
        </w:rPr>
        <w:lastRenderedPageBreak/>
        <mc:AlternateContent>
          <mc:Choice Requires="wps">
            <w:drawing>
              <wp:anchor distT="0" distB="0" distL="114300" distR="114300" simplePos="0" relativeHeight="249138176" behindDoc="1" locked="0" layoutInCell="1" allowOverlap="1">
                <wp:simplePos x="0" y="0"/>
                <wp:positionH relativeFrom="page">
                  <wp:posOffset>612775</wp:posOffset>
                </wp:positionH>
                <wp:positionV relativeFrom="paragraph">
                  <wp:posOffset>43180</wp:posOffset>
                </wp:positionV>
                <wp:extent cx="6313170" cy="4754880"/>
                <wp:effectExtent l="0" t="0" r="0" b="0"/>
                <wp:wrapNone/>
                <wp:docPr id="6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4754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6ECD2" id="Rectangle 37" o:spid="_x0000_s1026" style="position:absolute;margin-left:48.25pt;margin-top:3.4pt;width:497.1pt;height:374.4pt;z-index:-2541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" filled="f">
                <w10:wrap anchorx="page"/>
              </v:rect>
            </w:pict>
          </mc:Fallback>
        </mc:AlternateContent>
      </w:r>
      <w:r w:rsidR="000E4B06">
        <w:t>Papillary retinography showing optic atrophy (decrease in optic nerve fibr</w:t>
      </w:r>
      <w:r w:rsidR="00615499">
        <w:t>e</w:t>
      </w:r>
      <w:r w:rsidR="000E4B06">
        <w:t xml:space="preserve">s) main sign of optic </w:t>
      </w:r>
      <w:proofErr w:type="gramStart"/>
      <w:r w:rsidR="000E4B06">
        <w:t>neuropathy;</w:t>
      </w:r>
      <w:proofErr w:type="gramEnd"/>
    </w:p>
    <w:p w:rsidR="00E36088" w:rsidRDefault="000E4B06">
      <w:pPr>
        <w:pStyle w:val="ListParagraph"/>
        <w:numPr>
          <w:ilvl w:val="1"/>
          <w:numId w:val="36"/>
        </w:numPr>
        <w:tabs>
          <w:tab w:val="left" w:pos="1854"/>
        </w:tabs>
        <w:spacing w:before="34" w:line="352" w:lineRule="auto"/>
        <w:ind w:right="553"/>
        <w:jc w:val="both"/>
        <w:rPr>
          <w:rFonts w:ascii="Courier New" w:hAnsi="Courier New"/>
          <w:sz w:val="24"/>
        </w:rPr>
      </w:pPr>
      <w:r>
        <w:rPr>
          <w:sz w:val="24"/>
        </w:rPr>
        <w:t xml:space="preserve">An assessment of </w:t>
      </w:r>
      <w:r>
        <w:rPr>
          <w:sz w:val="24"/>
          <w:u w:val="single"/>
        </w:rPr>
        <w:t>colour vision</w:t>
      </w:r>
      <w:r>
        <w:rPr>
          <w:sz w:val="24"/>
        </w:rPr>
        <w:t xml:space="preserve"> with the 15-tone (Hue) saturated or desaturated test or the 28-tone (Hue) Lanthony test based on the level of visual acuity looking for dyschromatopsia along a red/green axis of </w:t>
      </w:r>
      <w:proofErr w:type="gramStart"/>
      <w:r>
        <w:rPr>
          <w:sz w:val="24"/>
        </w:rPr>
        <w:t>confusion;</w:t>
      </w:r>
      <w:proofErr w:type="gramEnd"/>
    </w:p>
    <w:p w:rsidR="00E36088" w:rsidRDefault="000E4B06">
      <w:pPr>
        <w:pStyle w:val="ListParagraph"/>
        <w:numPr>
          <w:ilvl w:val="1"/>
          <w:numId w:val="36"/>
        </w:numPr>
        <w:tabs>
          <w:tab w:val="left" w:pos="1854"/>
        </w:tabs>
        <w:spacing w:before="12" w:line="348" w:lineRule="auto"/>
        <w:ind w:right="549"/>
        <w:jc w:val="both"/>
        <w:rPr>
          <w:rFonts w:ascii="Courier New" w:hAnsi="Courier New"/>
          <w:sz w:val="24"/>
        </w:rPr>
      </w:pPr>
      <w:r>
        <w:rPr>
          <w:sz w:val="24"/>
        </w:rPr>
        <w:t xml:space="preserve">A Goldmann manual visual field that allows better control of the fixation that will reveal a </w:t>
      </w:r>
      <w:r>
        <w:rPr>
          <w:sz w:val="24"/>
          <w:u w:val="single"/>
        </w:rPr>
        <w:t xml:space="preserve">central or caecocentral </w:t>
      </w:r>
      <w:proofErr w:type="gramStart"/>
      <w:r>
        <w:rPr>
          <w:sz w:val="24"/>
          <w:u w:val="single"/>
        </w:rPr>
        <w:t>scotoma;</w:t>
      </w:r>
      <w:proofErr w:type="gramEnd"/>
    </w:p>
    <w:p w:rsidR="00E36088" w:rsidRDefault="000E4B06">
      <w:pPr>
        <w:pStyle w:val="ListParagraph"/>
        <w:numPr>
          <w:ilvl w:val="0"/>
          <w:numId w:val="36"/>
        </w:numPr>
        <w:tabs>
          <w:tab w:val="left" w:pos="1134"/>
        </w:tabs>
        <w:spacing w:before="39"/>
        <w:ind w:hanging="361"/>
        <w:jc w:val="both"/>
        <w:rPr>
          <w:rFonts w:ascii="Symbol" w:hAnsi="Symbol"/>
          <w:sz w:val="24"/>
        </w:rPr>
      </w:pPr>
      <w:r>
        <w:rPr>
          <w:sz w:val="24"/>
        </w:rPr>
        <w:t xml:space="preserve">Multimodal </w:t>
      </w:r>
      <w:proofErr w:type="gramStart"/>
      <w:r>
        <w:rPr>
          <w:sz w:val="24"/>
        </w:rPr>
        <w:t>imaging:</w:t>
      </w:r>
      <w:proofErr w:type="gramEnd"/>
    </w:p>
    <w:p w:rsidR="00E36088" w:rsidRDefault="000E4B06">
      <w:pPr>
        <w:pStyle w:val="ListParagraph"/>
        <w:numPr>
          <w:ilvl w:val="1"/>
          <w:numId w:val="36"/>
        </w:numPr>
        <w:tabs>
          <w:tab w:val="left" w:pos="1854"/>
        </w:tabs>
        <w:spacing w:before="116"/>
        <w:ind w:hanging="361"/>
        <w:jc w:val="both"/>
        <w:rPr>
          <w:rFonts w:ascii="Courier New" w:hAnsi="Courier New"/>
          <w:sz w:val="24"/>
        </w:rPr>
      </w:pPr>
      <w:proofErr w:type="gramStart"/>
      <w:r>
        <w:rPr>
          <w:sz w:val="24"/>
        </w:rPr>
        <w:t>colo</w:t>
      </w:r>
      <w:r w:rsidR="00615499">
        <w:rPr>
          <w:sz w:val="24"/>
        </w:rPr>
        <w:t>u</w:t>
      </w:r>
      <w:r>
        <w:rPr>
          <w:sz w:val="24"/>
        </w:rPr>
        <w:t>r</w:t>
      </w:r>
      <w:proofErr w:type="gramEnd"/>
      <w:r>
        <w:rPr>
          <w:sz w:val="24"/>
        </w:rPr>
        <w:t xml:space="preserve"> shots of the papilla,</w:t>
      </w:r>
    </w:p>
    <w:p w:rsidR="00E36088" w:rsidRDefault="000E4B06">
      <w:pPr>
        <w:pStyle w:val="ListParagraph"/>
        <w:numPr>
          <w:ilvl w:val="1"/>
          <w:numId w:val="36"/>
        </w:numPr>
        <w:tabs>
          <w:tab w:val="left" w:pos="1854"/>
        </w:tabs>
        <w:spacing w:before="118" w:line="333" w:lineRule="auto"/>
        <w:ind w:right="559"/>
        <w:jc w:val="both"/>
        <w:rPr>
          <w:rFonts w:ascii="Courier New" w:hAnsi="Courier New"/>
          <w:sz w:val="24"/>
        </w:rPr>
      </w:pPr>
      <w:proofErr w:type="gramStart"/>
      <w:r>
        <w:rPr>
          <w:sz w:val="24"/>
        </w:rPr>
        <w:t>autofluorescent</w:t>
      </w:r>
      <w:proofErr w:type="gramEnd"/>
      <w:r>
        <w:rPr>
          <w:sz w:val="24"/>
        </w:rPr>
        <w:t xml:space="preserve"> cliches to remove drusen from the papilla and hereditary retinal dystrophy,</w:t>
      </w:r>
    </w:p>
    <w:p w:rsidR="00E36088" w:rsidRDefault="000E4B06">
      <w:pPr>
        <w:pStyle w:val="ListParagraph"/>
        <w:numPr>
          <w:ilvl w:val="1"/>
          <w:numId w:val="36"/>
        </w:numPr>
        <w:tabs>
          <w:tab w:val="left" w:pos="1854"/>
        </w:tabs>
        <w:spacing w:before="40" w:line="345" w:lineRule="auto"/>
        <w:ind w:right="558"/>
        <w:jc w:val="both"/>
        <w:rPr>
          <w:rFonts w:ascii="Courier New" w:hAnsi="Courier New"/>
          <w:sz w:val="24"/>
        </w:rPr>
      </w:pPr>
      <w:proofErr w:type="gramStart"/>
      <w:r>
        <w:rPr>
          <w:sz w:val="24"/>
        </w:rPr>
        <w:t>an</w:t>
      </w:r>
      <w:proofErr w:type="gramEnd"/>
      <w:r>
        <w:rPr>
          <w:sz w:val="24"/>
        </w:rPr>
        <w:t xml:space="preserve"> OCT measurement of the thickness of the optical fibres around the optic disc and the thickness of the layer of ganglion cells in the macular region </w:t>
      </w:r>
      <w:r>
        <w:rPr>
          <w:sz w:val="24"/>
          <w:vertAlign w:val="superscript"/>
        </w:rPr>
        <w:t>23</w:t>
      </w:r>
      <w:r>
        <w:rPr>
          <w:sz w:val="24"/>
        </w:rPr>
        <w:t>;</w:t>
      </w:r>
    </w:p>
    <w:p w:rsidR="00E36088" w:rsidRDefault="000E4B06">
      <w:pPr>
        <w:pStyle w:val="ListParagraph"/>
        <w:numPr>
          <w:ilvl w:val="1"/>
          <w:numId w:val="36"/>
        </w:numPr>
        <w:tabs>
          <w:tab w:val="left" w:pos="1854"/>
        </w:tabs>
        <w:spacing w:before="27"/>
        <w:ind w:hanging="361"/>
        <w:jc w:val="both"/>
        <w:rPr>
          <w:rFonts w:ascii="Courier New" w:hAnsi="Courier New"/>
          <w:sz w:val="24"/>
        </w:rPr>
      </w:pPr>
      <w:proofErr w:type="gramStart"/>
      <w:r>
        <w:rPr>
          <w:sz w:val="24"/>
        </w:rPr>
        <w:t>a</w:t>
      </w:r>
      <w:proofErr w:type="gramEnd"/>
      <w:r>
        <w:rPr>
          <w:sz w:val="24"/>
        </w:rPr>
        <w:t xml:space="preserve"> macular section in OCT;</w:t>
      </w:r>
    </w:p>
    <w:p w:rsidR="00E36088" w:rsidRDefault="000E4B06">
      <w:pPr>
        <w:pStyle w:val="ListParagraph"/>
        <w:numPr>
          <w:ilvl w:val="0"/>
          <w:numId w:val="36"/>
        </w:numPr>
        <w:tabs>
          <w:tab w:val="left" w:pos="1134"/>
        </w:tabs>
        <w:spacing w:before="133"/>
        <w:ind w:hanging="361"/>
        <w:jc w:val="both"/>
        <w:rPr>
          <w:rFonts w:ascii="Symbol" w:hAnsi="Symbol"/>
          <w:sz w:val="24"/>
        </w:rPr>
      </w:pPr>
      <w:r>
        <w:rPr>
          <w:sz w:val="24"/>
        </w:rPr>
        <w:t xml:space="preserve">Electrophysiological </w:t>
      </w:r>
      <w:proofErr w:type="gramStart"/>
      <w:r>
        <w:rPr>
          <w:sz w:val="24"/>
        </w:rPr>
        <w:t>investigations:</w:t>
      </w:r>
      <w:proofErr w:type="gramEnd"/>
    </w:p>
    <w:p w:rsidR="00E36088" w:rsidRPr="00615499" w:rsidRDefault="000E4B06">
      <w:pPr>
        <w:pStyle w:val="ListParagraph"/>
        <w:numPr>
          <w:ilvl w:val="1"/>
          <w:numId w:val="36"/>
        </w:numPr>
        <w:tabs>
          <w:tab w:val="left" w:pos="1854"/>
        </w:tabs>
        <w:spacing w:before="118"/>
        <w:ind w:hanging="361"/>
        <w:jc w:val="both"/>
        <w:rPr>
          <w:rFonts w:ascii="Courier New" w:hAnsi="Courier New"/>
          <w:sz w:val="24"/>
          <w:szCs w:val="24"/>
        </w:rPr>
      </w:pPr>
      <w:proofErr w:type="gramStart"/>
      <w:r w:rsidRPr="00615499">
        <w:rPr>
          <w:sz w:val="24"/>
          <w:szCs w:val="24"/>
        </w:rPr>
        <w:t>electroretinogram</w:t>
      </w:r>
      <w:proofErr w:type="gramEnd"/>
      <w:r w:rsidRPr="00615499">
        <w:rPr>
          <w:sz w:val="24"/>
          <w:szCs w:val="24"/>
        </w:rPr>
        <w:t xml:space="preserve"> and</w:t>
      </w:r>
    </w:p>
    <w:p w:rsidR="00E36088" w:rsidRPr="00615499" w:rsidRDefault="000E4B06">
      <w:pPr>
        <w:pStyle w:val="ListParagraph"/>
        <w:numPr>
          <w:ilvl w:val="1"/>
          <w:numId w:val="36"/>
        </w:numPr>
        <w:tabs>
          <w:tab w:val="left" w:pos="1854"/>
        </w:tabs>
        <w:spacing w:before="106" w:line="333" w:lineRule="auto"/>
        <w:ind w:right="557"/>
        <w:jc w:val="both"/>
        <w:rPr>
          <w:rFonts w:ascii="Courier New" w:hAnsi="Courier New"/>
          <w:sz w:val="24"/>
          <w:szCs w:val="24"/>
        </w:rPr>
      </w:pPr>
      <w:proofErr w:type="gramStart"/>
      <w:r w:rsidRPr="00615499">
        <w:rPr>
          <w:sz w:val="24"/>
          <w:szCs w:val="24"/>
        </w:rPr>
        <w:t>potential</w:t>
      </w:r>
      <w:proofErr w:type="gramEnd"/>
      <w:r w:rsidRPr="00615499">
        <w:rPr>
          <w:sz w:val="24"/>
          <w:szCs w:val="24"/>
        </w:rPr>
        <w:t xml:space="preserve"> evoked visual flashes (generally normal) and checkers (decrease in amplitude and increase in latency depending on the size of the checkers).</w:t>
      </w:r>
    </w:p>
    <w:p w:rsidR="00E36088" w:rsidRDefault="00E36088">
      <w:pPr>
        <w:pStyle w:val="BodyText"/>
        <w:rPr>
          <w:sz w:val="24"/>
        </w:rPr>
      </w:pPr>
    </w:p>
    <w:p w:rsidR="00E36088" w:rsidRPr="00615499" w:rsidRDefault="000E4B06">
      <w:pPr>
        <w:tabs>
          <w:tab w:val="left" w:pos="1133"/>
        </w:tabs>
        <w:spacing w:before="174"/>
        <w:ind w:left="773"/>
        <w:rPr>
          <w:sz w:val="24"/>
          <w:szCs w:val="24"/>
        </w:rPr>
      </w:pPr>
      <w:r>
        <w:rPr>
          <w:rFonts w:ascii="Times New Roman"/>
          <w:sz w:val="24"/>
        </w:rPr>
        <w:t>-</w:t>
      </w:r>
      <w:r w:rsidRPr="00615499">
        <w:rPr>
          <w:sz w:val="24"/>
          <w:szCs w:val="24"/>
        </w:rPr>
        <w:t>Other</w:t>
      </w:r>
      <w:r w:rsidRPr="00615499">
        <w:rPr>
          <w:b/>
          <w:i/>
          <w:sz w:val="24"/>
          <w:szCs w:val="24"/>
        </w:rPr>
        <w:t xml:space="preserve"> circumstances of occurrence and other signs</w:t>
      </w:r>
      <w:r w:rsidRPr="00615499">
        <w:rPr>
          <w:sz w:val="24"/>
          <w:szCs w:val="24"/>
        </w:rPr>
        <w:t>.</w:t>
      </w:r>
    </w:p>
    <w:p w:rsidR="00E36088" w:rsidRPr="00615499" w:rsidRDefault="000E4B06">
      <w:pPr>
        <w:pStyle w:val="BodyText"/>
        <w:spacing w:before="121" w:line="360" w:lineRule="auto"/>
        <w:ind w:left="412" w:right="548"/>
        <w:jc w:val="both"/>
        <w:rPr>
          <w:sz w:val="24"/>
          <w:szCs w:val="24"/>
        </w:rPr>
      </w:pPr>
      <w:r w:rsidRPr="00615499">
        <w:rPr>
          <w:sz w:val="24"/>
          <w:szCs w:val="24"/>
        </w:rPr>
        <w:t xml:space="preserve">Decreased visual acuity may precede the diagnosis of diabetes, or on the contrary occur later in adolescence. In both cases, it is the systematic search for mutations in the </w:t>
      </w:r>
      <w:r w:rsidRPr="00615499">
        <w:rPr>
          <w:i/>
          <w:sz w:val="24"/>
          <w:szCs w:val="24"/>
        </w:rPr>
        <w:t>WFS1</w:t>
      </w:r>
      <w:r w:rsidRPr="00615499">
        <w:rPr>
          <w:sz w:val="24"/>
          <w:szCs w:val="24"/>
        </w:rPr>
        <w:t xml:space="preserve"> gene, which must be done before any isolated optical neuropathy, that will allow diagnosis.</w:t>
      </w:r>
    </w:p>
    <w:p w:rsidR="00E36088" w:rsidRPr="00615499" w:rsidRDefault="000E4B06">
      <w:pPr>
        <w:pStyle w:val="BodyText"/>
        <w:spacing w:line="360" w:lineRule="auto"/>
        <w:ind w:left="412" w:right="547"/>
        <w:jc w:val="both"/>
        <w:rPr>
          <w:sz w:val="24"/>
          <w:szCs w:val="24"/>
        </w:rPr>
      </w:pPr>
      <w:r w:rsidRPr="00615499">
        <w:rPr>
          <w:spacing w:val="-3"/>
          <w:sz w:val="24"/>
          <w:szCs w:val="24"/>
        </w:rPr>
        <w:t xml:space="preserve">The achievement of </w:t>
      </w:r>
      <w:r w:rsidRPr="00615499">
        <w:rPr>
          <w:sz w:val="24"/>
          <w:szCs w:val="24"/>
        </w:rPr>
        <w:t xml:space="preserve">colour vision may take precedence over the decrease in visual acuity and should lead to a search for an optic nerve defect as a matter of principle in order to make a diagnosis </w:t>
      </w:r>
      <w:r w:rsidRPr="00615499">
        <w:rPr>
          <w:sz w:val="24"/>
          <w:szCs w:val="24"/>
          <w:vertAlign w:val="superscript"/>
        </w:rPr>
        <w:t>7</w:t>
      </w:r>
      <w:r w:rsidRPr="00615499">
        <w:rPr>
          <w:sz w:val="24"/>
          <w:szCs w:val="24"/>
        </w:rPr>
        <w:t>.</w:t>
      </w:r>
    </w:p>
    <w:p w:rsidR="00E36088" w:rsidRPr="00615499" w:rsidRDefault="000E4B06">
      <w:pPr>
        <w:pStyle w:val="BodyText"/>
        <w:spacing w:before="1" w:line="360" w:lineRule="auto"/>
        <w:ind w:left="412" w:right="556"/>
        <w:jc w:val="both"/>
        <w:rPr>
          <w:sz w:val="24"/>
          <w:szCs w:val="24"/>
        </w:rPr>
      </w:pPr>
      <w:r w:rsidRPr="00615499">
        <w:rPr>
          <w:sz w:val="24"/>
          <w:szCs w:val="24"/>
        </w:rPr>
        <w:t>There may be a certain degree of intolerance to light (photophobia), but this is still limited.</w:t>
      </w:r>
    </w:p>
    <w:p w:rsidR="00E36088" w:rsidRDefault="00E36088">
      <w:pPr>
        <w:spacing w:line="360" w:lineRule="auto"/>
        <w:jc w:val="both"/>
        <w:sectPr w:rsidR="00E36088">
          <w:headerReference w:type="default" r:id="rId11"/>
          <w:footerReference w:type="default" r:id="rId12"/>
          <w:pgSz w:w="11910" w:h="16840"/>
          <w:pgMar w:top="1100" w:right="580" w:bottom="2080" w:left="720" w:header="715" w:footer="1894" w:gutter="0"/>
          <w:pgNumType w:start="17"/>
          <w:cols w:space="720"/>
        </w:sectPr>
      </w:pPr>
    </w:p>
    <w:p w:rsidR="00E36088" w:rsidRDefault="000E4B06">
      <w:pPr>
        <w:pStyle w:val="BodyText"/>
        <w:spacing w:before="110" w:line="360" w:lineRule="auto"/>
        <w:ind w:left="412" w:right="549"/>
        <w:jc w:val="both"/>
      </w:pPr>
      <w:r>
        <w:lastRenderedPageBreak/>
        <w:t xml:space="preserve">The decrease in visual acuity is related to the loss of optical fibres, but it can also be related to a cataract, willingly of the dusty or sub-capsular type, which can be congenital </w:t>
      </w:r>
      <w:r>
        <w:rPr>
          <w:vertAlign w:val="superscript"/>
        </w:rPr>
        <w:t>24</w:t>
      </w:r>
      <w:r>
        <w:t xml:space="preserve">. This cataract may be present before the onset of diabetes and optic neuropathy, and may require phakoexeresis </w:t>
      </w:r>
      <w:r>
        <w:rPr>
          <w:vertAlign w:val="superscript"/>
        </w:rPr>
        <w:t>25 26</w:t>
      </w:r>
      <w:r>
        <w:t xml:space="preserve">. Associated congenital glaucoma cases have been reported </w:t>
      </w:r>
      <w:r>
        <w:rPr>
          <w:vertAlign w:val="superscript"/>
        </w:rPr>
        <w:t>27</w:t>
      </w:r>
      <w:r>
        <w:t xml:space="preserve">. Finally, very rare cases of retinal pigment rework, particularly macular, moderate, without dysfunction from the retina to the electroretinogram, were mentioned (lesions similar to those noted in cases of MIDD syndrome) </w:t>
      </w:r>
      <w:r>
        <w:rPr>
          <w:vertAlign w:val="superscript"/>
        </w:rPr>
        <w:t>28</w:t>
      </w:r>
      <w:r>
        <w:t>.</w:t>
      </w:r>
    </w:p>
    <w:p w:rsidR="00E36088" w:rsidRDefault="00E36088">
      <w:pPr>
        <w:pStyle w:val="BodyText"/>
        <w:spacing w:before="3"/>
        <w:rPr>
          <w:sz w:val="36"/>
        </w:rPr>
      </w:pPr>
    </w:p>
    <w:p w:rsidR="00E36088" w:rsidRDefault="000E4B06">
      <w:pPr>
        <w:ind w:left="412"/>
        <w:jc w:val="both"/>
        <w:rPr>
          <w:b/>
          <w:sz w:val="24"/>
        </w:rPr>
      </w:pPr>
      <w:r>
        <w:rPr>
          <w:b/>
          <w:color w:val="000009"/>
          <w:sz w:val="24"/>
        </w:rPr>
        <w:t xml:space="preserve">3.4.3- Neurological </w:t>
      </w:r>
      <w:proofErr w:type="gramStart"/>
      <w:r>
        <w:rPr>
          <w:b/>
          <w:color w:val="000009"/>
          <w:sz w:val="24"/>
        </w:rPr>
        <w:t>abnormalities:</w:t>
      </w:r>
      <w:proofErr w:type="gramEnd"/>
    </w:p>
    <w:p w:rsidR="00E36088" w:rsidRDefault="000E4B06">
      <w:pPr>
        <w:pStyle w:val="BodyText"/>
        <w:spacing w:before="134" w:after="7" w:line="360" w:lineRule="auto"/>
        <w:ind w:left="412" w:right="550"/>
        <w:jc w:val="both"/>
      </w:pPr>
      <w:r w:rsidRPr="00C33BBC">
        <w:t>The age of onset of</w:t>
      </w:r>
      <w:r>
        <w:rPr>
          <w:b/>
        </w:rPr>
        <w:t xml:space="preserve"> </w:t>
      </w:r>
      <w:r>
        <w:t xml:space="preserve">neurological disorders is </w:t>
      </w:r>
      <w:proofErr w:type="gramStart"/>
      <w:r>
        <w:t>variable;</w:t>
      </w:r>
      <w:proofErr w:type="gramEnd"/>
      <w:r>
        <w:t xml:space="preserve"> with a median age of 15 years but which actually reflects 2 age peaks of onset </w:t>
      </w:r>
      <w:r>
        <w:rPr>
          <w:vertAlign w:val="superscript"/>
        </w:rPr>
        <w:t>6</w:t>
      </w:r>
      <w:r>
        <w:t>; they are rarer or absent in the case of CISD2 mutation.</w:t>
      </w: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4038"/>
        <w:gridCol w:w="3119"/>
      </w:tblGrid>
      <w:tr w:rsidR="00E36088">
        <w:trPr>
          <w:trHeight w:val="506"/>
        </w:trPr>
        <w:tc>
          <w:tcPr>
            <w:tcW w:w="3119" w:type="dxa"/>
          </w:tcPr>
          <w:p w:rsidR="00E36088" w:rsidRDefault="000E4B06">
            <w:pPr>
              <w:pStyle w:val="TableParagraph"/>
              <w:spacing w:line="252" w:lineRule="exact"/>
              <w:ind w:right="1026"/>
              <w:rPr>
                <w:b/>
              </w:rPr>
            </w:pPr>
            <w:r>
              <w:rPr>
                <w:b/>
              </w:rPr>
              <w:t>NEUROLOGICAL EVENTS</w:t>
            </w:r>
          </w:p>
        </w:tc>
        <w:tc>
          <w:tcPr>
            <w:tcW w:w="4038" w:type="dxa"/>
          </w:tcPr>
          <w:p w:rsidR="00E36088" w:rsidRDefault="000E4B06">
            <w:pPr>
              <w:pStyle w:val="TableParagraph"/>
              <w:spacing w:line="248" w:lineRule="exact"/>
              <w:ind w:left="109"/>
              <w:rPr>
                <w:b/>
              </w:rPr>
            </w:pPr>
            <w:r>
              <w:rPr>
                <w:b/>
              </w:rPr>
              <w:t>SYMPTOMS</w:t>
            </w:r>
          </w:p>
        </w:tc>
        <w:tc>
          <w:tcPr>
            <w:tcW w:w="3119" w:type="dxa"/>
          </w:tcPr>
          <w:p w:rsidR="00E36088" w:rsidRDefault="000E4B06">
            <w:pPr>
              <w:pStyle w:val="TableParagraph"/>
              <w:spacing w:line="248" w:lineRule="exact"/>
              <w:ind w:left="106"/>
              <w:rPr>
                <w:b/>
              </w:rPr>
            </w:pPr>
            <w:r>
              <w:rPr>
                <w:b/>
              </w:rPr>
              <w:t>COMMENTS</w:t>
            </w:r>
          </w:p>
        </w:tc>
      </w:tr>
      <w:tr w:rsidR="00E36088">
        <w:trPr>
          <w:trHeight w:val="1264"/>
        </w:trPr>
        <w:tc>
          <w:tcPr>
            <w:tcW w:w="3119" w:type="dxa"/>
          </w:tcPr>
          <w:p w:rsidR="00E36088" w:rsidRPr="00C33BBC" w:rsidRDefault="000E4B06">
            <w:pPr>
              <w:pStyle w:val="TableParagraph"/>
              <w:spacing w:line="248" w:lineRule="exact"/>
              <w:rPr>
                <w:b/>
                <w:sz w:val="24"/>
                <w:szCs w:val="24"/>
              </w:rPr>
            </w:pPr>
            <w:r w:rsidRPr="00C33BBC">
              <w:rPr>
                <w:b/>
                <w:sz w:val="24"/>
                <w:szCs w:val="24"/>
              </w:rPr>
              <w:t>Neurodevelopmental</w:t>
            </w:r>
          </w:p>
        </w:tc>
        <w:tc>
          <w:tcPr>
            <w:tcW w:w="4038" w:type="dxa"/>
          </w:tcPr>
          <w:p w:rsidR="00E36088" w:rsidRPr="00C33BBC" w:rsidRDefault="000E4B06">
            <w:pPr>
              <w:pStyle w:val="TableParagraph"/>
              <w:spacing w:line="250" w:lineRule="exact"/>
              <w:ind w:left="109"/>
              <w:rPr>
                <w:sz w:val="24"/>
                <w:szCs w:val="24"/>
              </w:rPr>
            </w:pPr>
            <w:r w:rsidRPr="00C33BBC">
              <w:rPr>
                <w:sz w:val="24"/>
                <w:szCs w:val="24"/>
              </w:rPr>
              <w:t>Epilepsy</w:t>
            </w:r>
          </w:p>
          <w:p w:rsidR="00E36088" w:rsidRPr="00C33BBC" w:rsidRDefault="000E4B06">
            <w:pPr>
              <w:pStyle w:val="TableParagraph"/>
              <w:ind w:left="109" w:right="169"/>
              <w:rPr>
                <w:sz w:val="24"/>
                <w:szCs w:val="24"/>
              </w:rPr>
            </w:pPr>
            <w:r w:rsidRPr="00C33BBC">
              <w:rPr>
                <w:sz w:val="24"/>
                <w:szCs w:val="24"/>
              </w:rPr>
              <w:t>Sometimes psychomotor retardation and/or learning disabilities</w:t>
            </w:r>
          </w:p>
          <w:p w:rsidR="00E36088" w:rsidRPr="00C33BBC" w:rsidRDefault="000E4B06">
            <w:pPr>
              <w:pStyle w:val="TableParagraph"/>
              <w:spacing w:before="4" w:line="252" w:lineRule="exact"/>
              <w:ind w:left="109" w:right="181"/>
              <w:rPr>
                <w:sz w:val="24"/>
                <w:szCs w:val="24"/>
              </w:rPr>
            </w:pPr>
            <w:r w:rsidRPr="00C33BBC">
              <w:rPr>
                <w:sz w:val="24"/>
                <w:szCs w:val="24"/>
              </w:rPr>
              <w:t>Rarely a mild intellectual disability</w:t>
            </w:r>
          </w:p>
        </w:tc>
        <w:tc>
          <w:tcPr>
            <w:tcW w:w="3119" w:type="dxa"/>
          </w:tcPr>
          <w:p w:rsidR="00E36088" w:rsidRPr="00C33BBC" w:rsidRDefault="000E4B06" w:rsidP="00C33BBC">
            <w:pPr>
              <w:rPr>
                <w:sz w:val="24"/>
                <w:szCs w:val="24"/>
              </w:rPr>
            </w:pPr>
            <w:r w:rsidRPr="00C33BBC">
              <w:rPr>
                <w:sz w:val="24"/>
                <w:szCs w:val="24"/>
              </w:rPr>
              <w:t xml:space="preserve">Rare </w:t>
            </w:r>
            <w:r w:rsidR="00C33BBC" w:rsidRPr="00C33BBC">
              <w:rPr>
                <w:sz w:val="24"/>
                <w:szCs w:val="24"/>
              </w:rPr>
              <w:t>scene f</w:t>
            </w:r>
            <w:r w:rsidRPr="00C33BBC">
              <w:rPr>
                <w:sz w:val="24"/>
                <w:szCs w:val="24"/>
              </w:rPr>
              <w:t xml:space="preserve">rom </w:t>
            </w:r>
            <w:r w:rsidR="00C33BBC" w:rsidRPr="00C33BBC">
              <w:rPr>
                <w:sz w:val="24"/>
                <w:szCs w:val="24"/>
              </w:rPr>
              <w:t>c</w:t>
            </w:r>
            <w:r w:rsidRPr="00C33BBC">
              <w:rPr>
                <w:sz w:val="24"/>
                <w:szCs w:val="24"/>
              </w:rPr>
              <w:t>hildhood</w:t>
            </w:r>
          </w:p>
        </w:tc>
      </w:tr>
      <w:tr w:rsidR="00E36088">
        <w:trPr>
          <w:trHeight w:val="1012"/>
        </w:trPr>
        <w:tc>
          <w:tcPr>
            <w:tcW w:w="3119" w:type="dxa"/>
          </w:tcPr>
          <w:p w:rsidR="00E36088" w:rsidRPr="00C33BBC" w:rsidRDefault="000E4B06">
            <w:pPr>
              <w:pStyle w:val="TableParagraph"/>
              <w:spacing w:line="248" w:lineRule="exact"/>
              <w:rPr>
                <w:sz w:val="24"/>
                <w:szCs w:val="24"/>
              </w:rPr>
            </w:pPr>
            <w:r w:rsidRPr="00C33BBC">
              <w:rPr>
                <w:b/>
                <w:sz w:val="24"/>
                <w:szCs w:val="24"/>
              </w:rPr>
              <w:t xml:space="preserve">Cerebellar Ataxia </w:t>
            </w:r>
            <w:r w:rsidRPr="00C33BBC">
              <w:rPr>
                <w:sz w:val="24"/>
                <w:szCs w:val="24"/>
                <w:vertAlign w:val="superscript"/>
              </w:rPr>
              <w:t>8-9</w:t>
            </w:r>
          </w:p>
        </w:tc>
        <w:tc>
          <w:tcPr>
            <w:tcW w:w="4038" w:type="dxa"/>
          </w:tcPr>
          <w:p w:rsidR="00E36088" w:rsidRPr="00C33BBC" w:rsidRDefault="00C33BBC" w:rsidP="00C33BBC">
            <w:pPr>
              <w:rPr>
                <w:sz w:val="24"/>
                <w:szCs w:val="24"/>
              </w:rPr>
            </w:pPr>
            <w:r w:rsidRPr="00C33BBC">
              <w:rPr>
                <w:sz w:val="24"/>
                <w:szCs w:val="24"/>
              </w:rPr>
              <w:t xml:space="preserve">  </w:t>
            </w:r>
            <w:r w:rsidR="000E4B06" w:rsidRPr="00C33BBC">
              <w:rPr>
                <w:sz w:val="24"/>
                <w:szCs w:val="24"/>
              </w:rPr>
              <w:t>Unstable walking, Dysmetry,</w:t>
            </w:r>
          </w:p>
          <w:p w:rsidR="00E36088" w:rsidRPr="00C33BBC" w:rsidRDefault="000E4B06">
            <w:pPr>
              <w:pStyle w:val="TableParagraph"/>
              <w:spacing w:before="3" w:line="252" w:lineRule="exact"/>
              <w:ind w:left="109"/>
              <w:rPr>
                <w:sz w:val="24"/>
                <w:szCs w:val="24"/>
              </w:rPr>
            </w:pPr>
            <w:r w:rsidRPr="00C33BBC">
              <w:rPr>
                <w:sz w:val="24"/>
                <w:szCs w:val="24"/>
              </w:rPr>
              <w:t>Coordination disorders, dysarthria, Sometimes nystagmus</w:t>
            </w:r>
          </w:p>
        </w:tc>
        <w:tc>
          <w:tcPr>
            <w:tcW w:w="3119" w:type="dxa"/>
          </w:tcPr>
          <w:p w:rsidR="00E36088" w:rsidRPr="00C33BBC" w:rsidRDefault="000E4B06">
            <w:pPr>
              <w:pStyle w:val="TableParagraph"/>
              <w:spacing w:line="250" w:lineRule="exact"/>
              <w:ind w:left="106"/>
              <w:rPr>
                <w:sz w:val="24"/>
                <w:szCs w:val="24"/>
              </w:rPr>
            </w:pPr>
            <w:r w:rsidRPr="00C33BBC">
              <w:rPr>
                <w:sz w:val="24"/>
                <w:szCs w:val="24"/>
              </w:rPr>
              <w:t>Most common symptom</w:t>
            </w:r>
          </w:p>
        </w:tc>
      </w:tr>
      <w:tr w:rsidR="00E36088">
        <w:trPr>
          <w:trHeight w:val="506"/>
        </w:trPr>
        <w:tc>
          <w:tcPr>
            <w:tcW w:w="3119" w:type="dxa"/>
          </w:tcPr>
          <w:p w:rsidR="00E36088" w:rsidRPr="00C33BBC" w:rsidRDefault="000E4B06">
            <w:pPr>
              <w:pStyle w:val="TableParagraph"/>
              <w:spacing w:line="247" w:lineRule="exact"/>
              <w:rPr>
                <w:b/>
                <w:sz w:val="24"/>
                <w:szCs w:val="24"/>
              </w:rPr>
            </w:pPr>
            <w:r w:rsidRPr="00C33BBC">
              <w:rPr>
                <w:b/>
                <w:sz w:val="24"/>
                <w:szCs w:val="24"/>
              </w:rPr>
              <w:t>Paresthesias and</w:t>
            </w:r>
          </w:p>
          <w:p w:rsidR="00E36088" w:rsidRPr="00C33BBC" w:rsidRDefault="000E4B06">
            <w:pPr>
              <w:pStyle w:val="TableParagraph"/>
              <w:spacing w:line="238" w:lineRule="exact"/>
              <w:rPr>
                <w:sz w:val="24"/>
                <w:szCs w:val="24"/>
              </w:rPr>
            </w:pPr>
            <w:r w:rsidRPr="00C33BBC">
              <w:rPr>
                <w:b/>
                <w:sz w:val="24"/>
                <w:szCs w:val="24"/>
              </w:rPr>
              <w:t xml:space="preserve">dysesthesia </w:t>
            </w:r>
            <w:r w:rsidRPr="00C33BBC">
              <w:rPr>
                <w:sz w:val="24"/>
                <w:szCs w:val="24"/>
                <w:vertAlign w:val="superscript"/>
              </w:rPr>
              <w:t>8-11</w:t>
            </w:r>
          </w:p>
        </w:tc>
        <w:tc>
          <w:tcPr>
            <w:tcW w:w="4038" w:type="dxa"/>
          </w:tcPr>
          <w:p w:rsidR="00E36088" w:rsidRPr="00C33BBC" w:rsidRDefault="000E4B06">
            <w:pPr>
              <w:pStyle w:val="TableParagraph"/>
              <w:spacing w:line="250" w:lineRule="exact"/>
              <w:ind w:left="109"/>
              <w:rPr>
                <w:sz w:val="24"/>
                <w:szCs w:val="24"/>
              </w:rPr>
            </w:pPr>
            <w:r w:rsidRPr="00C33BBC">
              <w:rPr>
                <w:sz w:val="24"/>
                <w:szCs w:val="24"/>
              </w:rPr>
              <w:t>Deep sensitivity disorders</w:t>
            </w:r>
          </w:p>
        </w:tc>
        <w:tc>
          <w:tcPr>
            <w:tcW w:w="3119" w:type="dxa"/>
          </w:tcPr>
          <w:p w:rsidR="00E36088" w:rsidRPr="00C33BBC" w:rsidRDefault="000E4B06">
            <w:pPr>
              <w:pStyle w:val="TableParagraph"/>
              <w:spacing w:line="250" w:lineRule="exact"/>
              <w:ind w:left="106"/>
              <w:rPr>
                <w:sz w:val="24"/>
                <w:szCs w:val="24"/>
              </w:rPr>
            </w:pPr>
            <w:r w:rsidRPr="00C33BBC">
              <w:rPr>
                <w:sz w:val="24"/>
                <w:szCs w:val="24"/>
              </w:rPr>
              <w:t>By peripheral neuropathy</w:t>
            </w:r>
          </w:p>
        </w:tc>
      </w:tr>
      <w:tr w:rsidR="00E36088">
        <w:trPr>
          <w:trHeight w:val="1655"/>
        </w:trPr>
        <w:tc>
          <w:tcPr>
            <w:tcW w:w="3119" w:type="dxa"/>
          </w:tcPr>
          <w:p w:rsidR="00E36088" w:rsidRDefault="000E4B06">
            <w:pPr>
              <w:pStyle w:val="TableParagraph"/>
              <w:spacing w:line="254" w:lineRule="exact"/>
              <w:rPr>
                <w:b/>
                <w:sz w:val="24"/>
              </w:rPr>
            </w:pPr>
            <w:r>
              <w:rPr>
                <w:b/>
                <w:sz w:val="24"/>
              </w:rPr>
              <w:t>Dysautonomy syndrome</w:t>
            </w:r>
          </w:p>
          <w:p w:rsidR="00E36088" w:rsidRDefault="000E4B06">
            <w:pPr>
              <w:pStyle w:val="TableParagraph"/>
              <w:spacing w:line="166" w:lineRule="exact"/>
              <w:rPr>
                <w:sz w:val="16"/>
              </w:rPr>
            </w:pPr>
            <w:r>
              <w:rPr>
                <w:sz w:val="16"/>
              </w:rPr>
              <w:t>8-9</w:t>
            </w:r>
          </w:p>
        </w:tc>
        <w:tc>
          <w:tcPr>
            <w:tcW w:w="4038" w:type="dxa"/>
          </w:tcPr>
          <w:p w:rsidR="00E36088" w:rsidRDefault="000E4B06">
            <w:pPr>
              <w:pStyle w:val="TableParagraph"/>
              <w:spacing w:line="271" w:lineRule="exact"/>
              <w:ind w:left="109"/>
              <w:rPr>
                <w:sz w:val="24"/>
              </w:rPr>
            </w:pPr>
            <w:r>
              <w:rPr>
                <w:sz w:val="24"/>
              </w:rPr>
              <w:t>Hypotension,</w:t>
            </w:r>
          </w:p>
          <w:p w:rsidR="00E36088" w:rsidRDefault="000E4B06">
            <w:pPr>
              <w:pStyle w:val="TableParagraph"/>
              <w:ind w:left="109" w:right="510"/>
              <w:rPr>
                <w:sz w:val="24"/>
              </w:rPr>
            </w:pPr>
            <w:r>
              <w:rPr>
                <w:sz w:val="24"/>
              </w:rPr>
              <w:t>Abnormalities of sweating (hypo/hyper/anhydrosis), digestive motility disorders (gastroparesis, constipation),</w:t>
            </w:r>
          </w:p>
          <w:p w:rsidR="00E36088" w:rsidRDefault="000E4B06">
            <w:pPr>
              <w:pStyle w:val="TableParagraph"/>
              <w:spacing w:line="260" w:lineRule="exact"/>
              <w:ind w:left="109"/>
              <w:rPr>
                <w:sz w:val="24"/>
              </w:rPr>
            </w:pPr>
            <w:r>
              <w:rPr>
                <w:sz w:val="24"/>
              </w:rPr>
              <w:t>Thermal regulation disorders</w:t>
            </w:r>
          </w:p>
        </w:tc>
        <w:tc>
          <w:tcPr>
            <w:tcW w:w="3119" w:type="dxa"/>
          </w:tcPr>
          <w:p w:rsidR="00E36088" w:rsidRDefault="00E36088">
            <w:pPr>
              <w:pStyle w:val="TableParagraph"/>
              <w:ind w:left="0"/>
              <w:rPr>
                <w:rFonts w:ascii="Times New Roman"/>
              </w:rPr>
            </w:pPr>
          </w:p>
        </w:tc>
      </w:tr>
      <w:tr w:rsidR="00E36088" w:rsidTr="00C33BBC">
        <w:trPr>
          <w:trHeight w:val="2292"/>
        </w:trPr>
        <w:tc>
          <w:tcPr>
            <w:tcW w:w="3119" w:type="dxa"/>
          </w:tcPr>
          <w:p w:rsidR="00E36088" w:rsidRDefault="00C33BBC">
            <w:pPr>
              <w:pStyle w:val="TableParagraph"/>
              <w:tabs>
                <w:tab w:val="left" w:pos="1559"/>
                <w:tab w:val="left" w:pos="2411"/>
              </w:tabs>
              <w:ind w:right="96"/>
              <w:rPr>
                <w:sz w:val="24"/>
              </w:rPr>
            </w:pPr>
            <w:r>
              <w:rPr>
                <w:b/>
                <w:sz w:val="24"/>
              </w:rPr>
              <w:t>Brainstem Disease</w:t>
            </w:r>
            <w:r w:rsidR="000E4B06">
              <w:rPr>
                <w:sz w:val="24"/>
                <w:vertAlign w:val="superscript"/>
              </w:rPr>
              <w:t xml:space="preserve"> 8-9</w:t>
            </w:r>
            <w:r w:rsidR="000E4B06">
              <w:rPr>
                <w:sz w:val="24"/>
              </w:rPr>
              <w:t>.</w:t>
            </w:r>
          </w:p>
        </w:tc>
        <w:tc>
          <w:tcPr>
            <w:tcW w:w="4038" w:type="dxa"/>
          </w:tcPr>
          <w:p w:rsidR="00E36088" w:rsidRDefault="000E4B06">
            <w:pPr>
              <w:pStyle w:val="TableParagraph"/>
              <w:ind w:left="109" w:right="923"/>
              <w:rPr>
                <w:sz w:val="24"/>
              </w:rPr>
            </w:pPr>
            <w:r>
              <w:rPr>
                <w:sz w:val="24"/>
              </w:rPr>
              <w:t>Bulbar dysfunction leading to</w:t>
            </w:r>
          </w:p>
          <w:p w:rsidR="00E36088" w:rsidRDefault="000E4B06">
            <w:pPr>
              <w:pStyle w:val="TableParagraph"/>
              <w:numPr>
                <w:ilvl w:val="0"/>
                <w:numId w:val="32"/>
              </w:numPr>
              <w:tabs>
                <w:tab w:val="left" w:pos="829"/>
                <w:tab w:val="left" w:pos="830"/>
              </w:tabs>
              <w:spacing w:before="19" w:line="232" w:lineRule="auto"/>
              <w:ind w:right="355"/>
              <w:rPr>
                <w:rFonts w:ascii="Symbol" w:hAnsi="Symbol"/>
                <w:sz w:val="24"/>
              </w:rPr>
            </w:pPr>
            <w:r>
              <w:rPr>
                <w:sz w:val="24"/>
              </w:rPr>
              <w:t>Ventilatory insufficiency, and apn</w:t>
            </w:r>
            <w:r w:rsidR="00C33BBC">
              <w:rPr>
                <w:sz w:val="24"/>
              </w:rPr>
              <w:t>o</w:t>
            </w:r>
            <w:r>
              <w:rPr>
                <w:sz w:val="24"/>
              </w:rPr>
              <w:t>eas that may be associated with daytime hypersomnolence</w:t>
            </w:r>
          </w:p>
          <w:p w:rsidR="00E36088" w:rsidRDefault="000E4B06">
            <w:pPr>
              <w:pStyle w:val="TableParagraph"/>
              <w:numPr>
                <w:ilvl w:val="0"/>
                <w:numId w:val="32"/>
              </w:numPr>
              <w:tabs>
                <w:tab w:val="left" w:pos="829"/>
                <w:tab w:val="left" w:pos="830"/>
              </w:tabs>
              <w:spacing w:before="8" w:line="276" w:lineRule="exact"/>
              <w:ind w:right="151"/>
              <w:rPr>
                <w:rFonts w:ascii="Symbol" w:hAnsi="Symbol"/>
              </w:rPr>
            </w:pPr>
            <w:r>
              <w:rPr>
                <w:sz w:val="24"/>
              </w:rPr>
              <w:t>Pronicpalement of swallowing disorders.</w:t>
            </w:r>
          </w:p>
        </w:tc>
        <w:tc>
          <w:tcPr>
            <w:tcW w:w="3119" w:type="dxa"/>
          </w:tcPr>
          <w:p w:rsidR="00E36088" w:rsidRDefault="000E4B06">
            <w:pPr>
              <w:pStyle w:val="TableParagraph"/>
              <w:ind w:left="106" w:right="154"/>
              <w:rPr>
                <w:sz w:val="24"/>
              </w:rPr>
            </w:pPr>
            <w:r>
              <w:rPr>
                <w:sz w:val="24"/>
              </w:rPr>
              <w:t>Inhalation pneumonitis and apn</w:t>
            </w:r>
            <w:r w:rsidR="00C33BBC">
              <w:rPr>
                <w:sz w:val="24"/>
              </w:rPr>
              <w:t>o</w:t>
            </w:r>
            <w:r>
              <w:rPr>
                <w:sz w:val="24"/>
              </w:rPr>
              <w:t>ea are the frequent causes of death in patients.</w:t>
            </w:r>
          </w:p>
        </w:tc>
      </w:tr>
      <w:tr w:rsidR="00E36088">
        <w:trPr>
          <w:trHeight w:val="554"/>
        </w:trPr>
        <w:tc>
          <w:tcPr>
            <w:tcW w:w="3119" w:type="dxa"/>
          </w:tcPr>
          <w:p w:rsidR="00E36088" w:rsidRDefault="000E4B06">
            <w:pPr>
              <w:pStyle w:val="TableParagraph"/>
              <w:spacing w:before="2" w:line="276" w:lineRule="exact"/>
              <w:ind w:right="421"/>
              <w:rPr>
                <w:sz w:val="24"/>
              </w:rPr>
            </w:pPr>
            <w:r>
              <w:rPr>
                <w:b/>
                <w:sz w:val="24"/>
              </w:rPr>
              <w:t xml:space="preserve">Anosmia or hyposmia (loss of sense of smell) </w:t>
            </w:r>
            <w:r>
              <w:rPr>
                <w:sz w:val="24"/>
                <w:vertAlign w:val="superscript"/>
              </w:rPr>
              <w:t>8-9</w:t>
            </w:r>
          </w:p>
        </w:tc>
        <w:tc>
          <w:tcPr>
            <w:tcW w:w="4038" w:type="dxa"/>
          </w:tcPr>
          <w:p w:rsidR="00E36088" w:rsidRDefault="000E4B06">
            <w:pPr>
              <w:pStyle w:val="TableParagraph"/>
              <w:spacing w:before="2" w:line="276" w:lineRule="exact"/>
              <w:ind w:left="109" w:right="510"/>
              <w:rPr>
                <w:sz w:val="24"/>
              </w:rPr>
            </w:pPr>
            <w:r>
              <w:rPr>
                <w:sz w:val="24"/>
              </w:rPr>
              <w:t>Affected by other pairs of cranial nerves</w:t>
            </w:r>
          </w:p>
        </w:tc>
        <w:tc>
          <w:tcPr>
            <w:tcW w:w="3119" w:type="dxa"/>
          </w:tcPr>
          <w:p w:rsidR="00E36088" w:rsidRDefault="000E4B06">
            <w:pPr>
              <w:pStyle w:val="TableParagraph"/>
              <w:spacing w:before="2" w:line="276" w:lineRule="exact"/>
              <w:ind w:left="106"/>
              <w:rPr>
                <w:sz w:val="24"/>
              </w:rPr>
            </w:pPr>
            <w:r w:rsidRPr="00C33BBC">
              <w:rPr>
                <w:sz w:val="24"/>
                <w:szCs w:val="24"/>
              </w:rPr>
              <w:t>From the</w:t>
            </w:r>
            <w:r>
              <w:rPr>
                <w:sz w:val="24"/>
              </w:rPr>
              <w:t xml:space="preserve"> second or third decade onwards</w:t>
            </w:r>
          </w:p>
        </w:tc>
      </w:tr>
      <w:tr w:rsidR="00E36088" w:rsidTr="00C33BBC">
        <w:trPr>
          <w:trHeight w:val="919"/>
        </w:trPr>
        <w:tc>
          <w:tcPr>
            <w:tcW w:w="3119" w:type="dxa"/>
          </w:tcPr>
          <w:p w:rsidR="00E36088" w:rsidRDefault="000E4B06">
            <w:pPr>
              <w:pStyle w:val="TableParagraph"/>
              <w:spacing w:line="271" w:lineRule="exact"/>
              <w:rPr>
                <w:sz w:val="24"/>
              </w:rPr>
            </w:pPr>
            <w:r>
              <w:rPr>
                <w:b/>
                <w:sz w:val="24"/>
              </w:rPr>
              <w:t xml:space="preserve">Sleep disorders </w:t>
            </w:r>
            <w:r>
              <w:rPr>
                <w:sz w:val="24"/>
                <w:vertAlign w:val="superscript"/>
              </w:rPr>
              <w:t>29</w:t>
            </w:r>
            <w:r>
              <w:rPr>
                <w:sz w:val="24"/>
              </w:rPr>
              <w:t>.</w:t>
            </w:r>
          </w:p>
        </w:tc>
        <w:tc>
          <w:tcPr>
            <w:tcW w:w="4038" w:type="dxa"/>
          </w:tcPr>
          <w:p w:rsidR="00E36088" w:rsidRPr="00C33BBC" w:rsidRDefault="000E4B06" w:rsidP="00C33BBC">
            <w:pPr>
              <w:rPr>
                <w:sz w:val="24"/>
                <w:szCs w:val="24"/>
              </w:rPr>
            </w:pPr>
            <w:r w:rsidRPr="00C33BBC">
              <w:rPr>
                <w:sz w:val="24"/>
                <w:szCs w:val="24"/>
              </w:rPr>
              <w:t>Frequent awakenings, Snoring,</w:t>
            </w:r>
          </w:p>
          <w:p w:rsidR="00E36088" w:rsidRDefault="000E4B06">
            <w:pPr>
              <w:pStyle w:val="TableParagraph"/>
              <w:spacing w:line="260" w:lineRule="exact"/>
              <w:ind w:left="109"/>
              <w:rPr>
                <w:sz w:val="24"/>
              </w:rPr>
            </w:pPr>
            <w:r>
              <w:rPr>
                <w:sz w:val="24"/>
              </w:rPr>
              <w:t>Enuresis</w:t>
            </w:r>
          </w:p>
        </w:tc>
        <w:tc>
          <w:tcPr>
            <w:tcW w:w="3119" w:type="dxa"/>
          </w:tcPr>
          <w:p w:rsidR="00E36088" w:rsidRDefault="000E4B06">
            <w:pPr>
              <w:pStyle w:val="TableParagraph"/>
              <w:ind w:left="106" w:right="275"/>
              <w:rPr>
                <w:sz w:val="24"/>
              </w:rPr>
            </w:pPr>
            <w:r>
              <w:rPr>
                <w:sz w:val="24"/>
              </w:rPr>
              <w:t>Often linked to nocturnal urination due to</w:t>
            </w:r>
          </w:p>
          <w:p w:rsidR="00E36088" w:rsidRDefault="000E4B06">
            <w:pPr>
              <w:pStyle w:val="TableParagraph"/>
              <w:spacing w:line="260" w:lineRule="exact"/>
              <w:ind w:left="106"/>
              <w:rPr>
                <w:sz w:val="24"/>
              </w:rPr>
            </w:pPr>
            <w:r>
              <w:rPr>
                <w:sz w:val="24"/>
              </w:rPr>
              <w:t>neuropathic disorders</w:t>
            </w:r>
          </w:p>
        </w:tc>
      </w:tr>
    </w:tbl>
    <w:p w:rsidR="00E36088" w:rsidRDefault="00E36088">
      <w:pPr>
        <w:spacing w:line="260" w:lineRule="exact"/>
        <w:rPr>
          <w:sz w:val="24"/>
        </w:rPr>
        <w:sectPr w:rsidR="00E36088">
          <w:pgSz w:w="11910" w:h="16840"/>
          <w:pgMar w:top="1100" w:right="580" w:bottom="2080" w:left="720" w:header="715" w:footer="1894" w:gutter="0"/>
          <w:cols w:space="720"/>
        </w:sectPr>
      </w:pPr>
    </w:p>
    <w:p w:rsidR="00E36088" w:rsidRDefault="00E36088">
      <w:pPr>
        <w:pStyle w:val="BodyText"/>
        <w:spacing w:before="9"/>
        <w:rPr>
          <w:sz w:val="9"/>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4038"/>
        <w:gridCol w:w="3119"/>
      </w:tblGrid>
      <w:tr w:rsidR="00E36088">
        <w:trPr>
          <w:trHeight w:val="1106"/>
        </w:trPr>
        <w:tc>
          <w:tcPr>
            <w:tcW w:w="3119" w:type="dxa"/>
          </w:tcPr>
          <w:p w:rsidR="00E36088" w:rsidRDefault="00E36088">
            <w:pPr>
              <w:pStyle w:val="TableParagraph"/>
              <w:ind w:left="0"/>
              <w:rPr>
                <w:rFonts w:ascii="Times New Roman"/>
              </w:rPr>
            </w:pPr>
          </w:p>
        </w:tc>
        <w:tc>
          <w:tcPr>
            <w:tcW w:w="4038" w:type="dxa"/>
          </w:tcPr>
          <w:p w:rsidR="00E36088" w:rsidRDefault="000E4B06">
            <w:pPr>
              <w:pStyle w:val="TableParagraph"/>
              <w:spacing w:line="274" w:lineRule="exact"/>
              <w:ind w:left="109"/>
              <w:rPr>
                <w:sz w:val="24"/>
              </w:rPr>
            </w:pPr>
            <w:r>
              <w:rPr>
                <w:sz w:val="24"/>
              </w:rPr>
              <w:t>Hyper-sleepiness,</w:t>
            </w:r>
          </w:p>
        </w:tc>
        <w:tc>
          <w:tcPr>
            <w:tcW w:w="3119" w:type="dxa"/>
          </w:tcPr>
          <w:p w:rsidR="00E36088" w:rsidRDefault="000E4B06">
            <w:pPr>
              <w:pStyle w:val="TableParagraph"/>
              <w:ind w:left="106" w:right="221"/>
              <w:rPr>
                <w:sz w:val="24"/>
              </w:rPr>
            </w:pPr>
            <w:proofErr w:type="gramStart"/>
            <w:r>
              <w:rPr>
                <w:sz w:val="24"/>
              </w:rPr>
              <w:t>bladder</w:t>
            </w:r>
            <w:proofErr w:type="gramEnd"/>
            <w:r>
              <w:rPr>
                <w:sz w:val="24"/>
              </w:rPr>
              <w:t xml:space="preserve"> emptying and bladder disorders</w:t>
            </w:r>
          </w:p>
          <w:p w:rsidR="00E36088" w:rsidRDefault="000E4B06">
            <w:pPr>
              <w:pStyle w:val="TableParagraph"/>
              <w:spacing w:line="270" w:lineRule="atLeast"/>
              <w:ind w:left="106" w:right="368"/>
              <w:rPr>
                <w:sz w:val="24"/>
              </w:rPr>
            </w:pPr>
            <w:r>
              <w:rPr>
                <w:sz w:val="24"/>
              </w:rPr>
              <w:t>concentration of urine from diabetes insipidus</w:t>
            </w:r>
          </w:p>
        </w:tc>
      </w:tr>
      <w:tr w:rsidR="00E36088" w:rsidTr="00C33BBC">
        <w:trPr>
          <w:trHeight w:val="891"/>
        </w:trPr>
        <w:tc>
          <w:tcPr>
            <w:tcW w:w="3119" w:type="dxa"/>
          </w:tcPr>
          <w:p w:rsidR="00E36088" w:rsidRDefault="000E4B06">
            <w:pPr>
              <w:pStyle w:val="TableParagraph"/>
              <w:spacing w:line="271" w:lineRule="exact"/>
              <w:rPr>
                <w:sz w:val="24"/>
              </w:rPr>
            </w:pPr>
            <w:r>
              <w:rPr>
                <w:b/>
                <w:sz w:val="24"/>
              </w:rPr>
              <w:t xml:space="preserve">Epileptic seizures </w:t>
            </w:r>
            <w:r>
              <w:rPr>
                <w:sz w:val="24"/>
                <w:vertAlign w:val="superscript"/>
              </w:rPr>
              <w:t>6</w:t>
            </w:r>
          </w:p>
        </w:tc>
        <w:tc>
          <w:tcPr>
            <w:tcW w:w="4038" w:type="dxa"/>
          </w:tcPr>
          <w:p w:rsidR="00E36088" w:rsidRDefault="000E4B06">
            <w:pPr>
              <w:pStyle w:val="TableParagraph"/>
              <w:ind w:left="109" w:right="394"/>
              <w:rPr>
                <w:sz w:val="24"/>
              </w:rPr>
            </w:pPr>
            <w:r>
              <w:rPr>
                <w:sz w:val="24"/>
              </w:rPr>
              <w:t>Generalized (myoclonias, tonic-clonic seizures)</w:t>
            </w:r>
          </w:p>
          <w:p w:rsidR="00E36088" w:rsidRDefault="000E4B06">
            <w:pPr>
              <w:pStyle w:val="TableParagraph"/>
              <w:spacing w:line="260" w:lineRule="exact"/>
              <w:ind w:left="109"/>
              <w:rPr>
                <w:sz w:val="24"/>
              </w:rPr>
            </w:pPr>
            <w:r>
              <w:rPr>
                <w:sz w:val="24"/>
              </w:rPr>
              <w:t>More rarely focal seizures</w:t>
            </w:r>
          </w:p>
        </w:tc>
        <w:tc>
          <w:tcPr>
            <w:tcW w:w="3119" w:type="dxa"/>
          </w:tcPr>
          <w:p w:rsidR="00E36088" w:rsidRDefault="000E4B06">
            <w:pPr>
              <w:pStyle w:val="TableParagraph"/>
              <w:ind w:left="106" w:right="714"/>
              <w:rPr>
                <w:sz w:val="24"/>
              </w:rPr>
            </w:pPr>
            <w:r>
              <w:rPr>
                <w:sz w:val="24"/>
              </w:rPr>
              <w:t>Advanced neurological impairment</w:t>
            </w:r>
          </w:p>
        </w:tc>
      </w:tr>
      <w:tr w:rsidR="00E36088">
        <w:trPr>
          <w:trHeight w:val="1656"/>
        </w:trPr>
        <w:tc>
          <w:tcPr>
            <w:tcW w:w="3119" w:type="dxa"/>
            <w:vMerge w:val="restart"/>
          </w:tcPr>
          <w:p w:rsidR="00E36088" w:rsidRDefault="000E4B06">
            <w:pPr>
              <w:pStyle w:val="TableParagraph"/>
              <w:spacing w:line="271" w:lineRule="exact"/>
              <w:rPr>
                <w:sz w:val="24"/>
              </w:rPr>
            </w:pPr>
            <w:r>
              <w:rPr>
                <w:b/>
                <w:sz w:val="24"/>
              </w:rPr>
              <w:t xml:space="preserve">Cognitive impairment </w:t>
            </w:r>
            <w:r>
              <w:rPr>
                <w:sz w:val="24"/>
                <w:vertAlign w:val="superscript"/>
              </w:rPr>
              <w:t>6</w:t>
            </w:r>
            <w:r>
              <w:rPr>
                <w:sz w:val="24"/>
              </w:rPr>
              <w:t>.</w:t>
            </w:r>
          </w:p>
        </w:tc>
        <w:tc>
          <w:tcPr>
            <w:tcW w:w="4038" w:type="dxa"/>
          </w:tcPr>
          <w:p w:rsidR="00E36088" w:rsidRDefault="000E4B06">
            <w:pPr>
              <w:pStyle w:val="TableParagraph"/>
              <w:ind w:left="109" w:right="710"/>
              <w:rPr>
                <w:sz w:val="24"/>
              </w:rPr>
            </w:pPr>
            <w:r>
              <w:rPr>
                <w:sz w:val="24"/>
              </w:rPr>
              <w:t>Memory disorders</w:t>
            </w:r>
            <w:r w:rsidR="00C33BBC">
              <w:rPr>
                <w:sz w:val="24"/>
              </w:rPr>
              <w:t>,</w:t>
            </w:r>
            <w:r>
              <w:rPr>
                <w:sz w:val="24"/>
              </w:rPr>
              <w:t xml:space="preserve"> Dementia with a memory disorder</w:t>
            </w:r>
          </w:p>
          <w:p w:rsidR="00E36088" w:rsidRDefault="000E4B06">
            <w:pPr>
              <w:pStyle w:val="TableParagraph"/>
              <w:spacing w:line="270" w:lineRule="atLeast"/>
              <w:ind w:left="109" w:right="96"/>
              <w:rPr>
                <w:sz w:val="24"/>
              </w:rPr>
            </w:pPr>
            <w:r>
              <w:rPr>
                <w:sz w:val="24"/>
              </w:rPr>
              <w:t>executive functions (problem solving, planning, anticipation, reasoning, decision making) and apraxia.</w:t>
            </w:r>
          </w:p>
        </w:tc>
        <w:tc>
          <w:tcPr>
            <w:tcW w:w="3119" w:type="dxa"/>
          </w:tcPr>
          <w:p w:rsidR="00E36088" w:rsidRDefault="000E4B06">
            <w:pPr>
              <w:pStyle w:val="TableParagraph"/>
              <w:ind w:left="106" w:right="448"/>
              <w:rPr>
                <w:sz w:val="24"/>
              </w:rPr>
            </w:pPr>
            <w:r>
              <w:rPr>
                <w:sz w:val="24"/>
              </w:rPr>
              <w:t>Most often late, insidious</w:t>
            </w:r>
          </w:p>
        </w:tc>
      </w:tr>
      <w:tr w:rsidR="00E36088">
        <w:trPr>
          <w:trHeight w:val="1103"/>
        </w:trPr>
        <w:tc>
          <w:tcPr>
            <w:tcW w:w="3119" w:type="dxa"/>
            <w:vMerge/>
            <w:tcBorders>
              <w:top w:val="nil"/>
            </w:tcBorders>
          </w:tcPr>
          <w:p w:rsidR="00E36088" w:rsidRDefault="00E36088">
            <w:pPr>
              <w:rPr>
                <w:sz w:val="2"/>
                <w:szCs w:val="2"/>
              </w:rPr>
            </w:pPr>
          </w:p>
        </w:tc>
        <w:tc>
          <w:tcPr>
            <w:tcW w:w="4038" w:type="dxa"/>
          </w:tcPr>
          <w:p w:rsidR="00E36088" w:rsidRDefault="000E4B06">
            <w:pPr>
              <w:pStyle w:val="TableParagraph"/>
              <w:ind w:left="109"/>
              <w:rPr>
                <w:sz w:val="24"/>
              </w:rPr>
            </w:pPr>
            <w:r>
              <w:rPr>
                <w:sz w:val="24"/>
              </w:rPr>
              <w:t>Learning disabilities or delayed learning,</w:t>
            </w:r>
          </w:p>
          <w:p w:rsidR="00E36088" w:rsidRDefault="000E4B06">
            <w:pPr>
              <w:pStyle w:val="TableParagraph"/>
              <w:spacing w:line="270" w:lineRule="atLeast"/>
              <w:ind w:left="109" w:right="777"/>
              <w:rPr>
                <w:sz w:val="24"/>
              </w:rPr>
            </w:pPr>
            <w:r>
              <w:rPr>
                <w:sz w:val="24"/>
              </w:rPr>
              <w:t>Decreased verbal performance</w:t>
            </w:r>
          </w:p>
        </w:tc>
        <w:tc>
          <w:tcPr>
            <w:tcW w:w="3119" w:type="dxa"/>
          </w:tcPr>
          <w:p w:rsidR="00E36088" w:rsidRDefault="000E4B06">
            <w:pPr>
              <w:pStyle w:val="TableParagraph"/>
              <w:spacing w:line="271" w:lineRule="exact"/>
              <w:ind w:left="106"/>
              <w:rPr>
                <w:sz w:val="24"/>
              </w:rPr>
            </w:pPr>
            <w:r>
              <w:rPr>
                <w:sz w:val="24"/>
              </w:rPr>
              <w:t>From childhood onwards</w:t>
            </w:r>
          </w:p>
        </w:tc>
      </w:tr>
      <w:tr w:rsidR="00E36088">
        <w:trPr>
          <w:trHeight w:val="1103"/>
        </w:trPr>
        <w:tc>
          <w:tcPr>
            <w:tcW w:w="3119" w:type="dxa"/>
          </w:tcPr>
          <w:p w:rsidR="00E36088" w:rsidRDefault="000E4B06">
            <w:pPr>
              <w:pStyle w:val="TableParagraph"/>
              <w:spacing w:line="253" w:lineRule="exact"/>
              <w:rPr>
                <w:b/>
                <w:sz w:val="24"/>
              </w:rPr>
            </w:pPr>
            <w:r>
              <w:rPr>
                <w:b/>
                <w:sz w:val="24"/>
              </w:rPr>
              <w:t>Psychiatric disorders</w:t>
            </w:r>
          </w:p>
          <w:p w:rsidR="00E36088" w:rsidRDefault="000E4B06">
            <w:pPr>
              <w:pStyle w:val="TableParagraph"/>
              <w:spacing w:line="166" w:lineRule="exact"/>
              <w:rPr>
                <w:sz w:val="16"/>
              </w:rPr>
            </w:pPr>
            <w:r>
              <w:rPr>
                <w:sz w:val="16"/>
              </w:rPr>
              <w:t>8.,9,30</w:t>
            </w:r>
          </w:p>
        </w:tc>
        <w:tc>
          <w:tcPr>
            <w:tcW w:w="4038" w:type="dxa"/>
          </w:tcPr>
          <w:p w:rsidR="00E36088" w:rsidRDefault="000E4B06">
            <w:pPr>
              <w:pStyle w:val="TableParagraph"/>
              <w:ind w:left="109" w:right="923"/>
              <w:rPr>
                <w:sz w:val="24"/>
              </w:rPr>
            </w:pPr>
            <w:r>
              <w:rPr>
                <w:sz w:val="24"/>
              </w:rPr>
              <w:t>Anxiety, depression, Oppositional disorders,</w:t>
            </w:r>
          </w:p>
          <w:p w:rsidR="00E36088" w:rsidRDefault="000E4B06">
            <w:pPr>
              <w:pStyle w:val="TableParagraph"/>
              <w:spacing w:line="270" w:lineRule="atLeast"/>
              <w:ind w:left="109" w:right="169"/>
              <w:rPr>
                <w:sz w:val="24"/>
              </w:rPr>
            </w:pPr>
            <w:r>
              <w:rPr>
                <w:sz w:val="24"/>
              </w:rPr>
              <w:t>Eating disorders</w:t>
            </w:r>
          </w:p>
        </w:tc>
        <w:tc>
          <w:tcPr>
            <w:tcW w:w="3119" w:type="dxa"/>
          </w:tcPr>
          <w:p w:rsidR="00E36088" w:rsidRDefault="000E4B06">
            <w:pPr>
              <w:pStyle w:val="TableParagraph"/>
              <w:spacing w:line="271" w:lineRule="exact"/>
              <w:ind w:left="106"/>
              <w:rPr>
                <w:sz w:val="24"/>
              </w:rPr>
            </w:pPr>
            <w:r>
              <w:rPr>
                <w:sz w:val="24"/>
              </w:rPr>
              <w:t>Frequent</w:t>
            </w:r>
          </w:p>
        </w:tc>
      </w:tr>
    </w:tbl>
    <w:p w:rsidR="00E36088" w:rsidRPr="00C33BBC" w:rsidRDefault="000E4B06">
      <w:pPr>
        <w:pStyle w:val="BodyText"/>
        <w:spacing w:line="360" w:lineRule="auto"/>
        <w:ind w:left="412" w:right="552"/>
        <w:jc w:val="both"/>
      </w:pPr>
      <w:r w:rsidRPr="00C33BBC">
        <w:rPr>
          <w:color w:val="000009"/>
        </w:rPr>
        <w:t xml:space="preserve">The consequences of these clinical and paraclinical manifestations are marked by a progressive motor disability, which can </w:t>
      </w:r>
      <w:proofErr w:type="gramStart"/>
      <w:r w:rsidRPr="00C33BBC">
        <w:rPr>
          <w:color w:val="000009"/>
        </w:rPr>
        <w:t>compromise</w:t>
      </w:r>
      <w:r w:rsidR="00C33BBC" w:rsidRPr="00C33BBC">
        <w:rPr>
          <w:color w:val="000009"/>
        </w:rPr>
        <w:t xml:space="preserve"> </w:t>
      </w:r>
      <w:r w:rsidRPr="00C33BBC">
        <w:rPr>
          <w:color w:val="000009"/>
        </w:rPr>
        <w:t xml:space="preserve"> patients</w:t>
      </w:r>
      <w:proofErr w:type="gramEnd"/>
      <w:r w:rsidR="00C33BBC" w:rsidRPr="00C33BBC">
        <w:rPr>
          <w:color w:val="000009"/>
        </w:rPr>
        <w:t>’</w:t>
      </w:r>
      <w:r w:rsidRPr="00C33BBC">
        <w:rPr>
          <w:color w:val="000009"/>
        </w:rPr>
        <w:t xml:space="preserve"> walking autonomy. Kinetic </w:t>
      </w:r>
      <w:r w:rsidRPr="00C33BBC">
        <w:rPr>
          <w:color w:val="000009"/>
          <w:spacing w:val="-3"/>
        </w:rPr>
        <w:t xml:space="preserve">ataxia </w:t>
      </w:r>
      <w:r w:rsidRPr="00C33BBC">
        <w:rPr>
          <w:color w:val="000009"/>
        </w:rPr>
        <w:t>is associated with clumsiness, which can limit the independence of patients in performing the usual fine movements (</w:t>
      </w:r>
      <w:r w:rsidRPr="00C33BBC">
        <w:rPr>
          <w:color w:val="000009"/>
          <w:spacing w:val="-3"/>
        </w:rPr>
        <w:t xml:space="preserve">dressing, </w:t>
      </w:r>
      <w:r w:rsidRPr="00C33BBC">
        <w:rPr>
          <w:color w:val="000009"/>
        </w:rPr>
        <w:t>preparing meals, cutting). Digestive and urological disorders of neurological origin are sometim</w:t>
      </w:r>
      <w:r w:rsidR="00C33BBC" w:rsidRPr="00C33BBC">
        <w:rPr>
          <w:color w:val="000009"/>
        </w:rPr>
        <w:t>es very significant, and penalis</w:t>
      </w:r>
      <w:r w:rsidRPr="00C33BBC">
        <w:rPr>
          <w:color w:val="000009"/>
        </w:rPr>
        <w:t>e the comfort of life. Neurological disorders are aggravated by sensory deficits (vision, hearing), sometimes compounded by psychiatric or cognitive co-morbidity, gradually impacting patients' qualit</w:t>
      </w:r>
      <w:r w:rsidR="00C33BBC" w:rsidRPr="00C33BBC">
        <w:rPr>
          <w:color w:val="000009"/>
        </w:rPr>
        <w:t>y of life, autonomy and socialis</w:t>
      </w:r>
      <w:r w:rsidRPr="00C33BBC">
        <w:rPr>
          <w:color w:val="000009"/>
        </w:rPr>
        <w:t>ation.</w:t>
      </w:r>
    </w:p>
    <w:p w:rsidR="00E36088" w:rsidRDefault="00E44618">
      <w:pPr>
        <w:pStyle w:val="BodyText"/>
        <w:spacing w:before="1"/>
        <w:rPr>
          <w:sz w:val="27"/>
        </w:rPr>
      </w:pPr>
      <w:r>
        <w:rPr>
          <w:noProof/>
          <w:lang w:val="en-GB" w:eastAsia="en-GB" w:bidi="ar-SA"/>
        </w:rPr>
        <mc:AlternateContent>
          <mc:Choice Requires="wpg">
            <w:drawing>
              <wp:anchor distT="0" distB="0" distL="0" distR="0" simplePos="0" relativeHeight="251666432" behindDoc="1" locked="0" layoutInCell="1" allowOverlap="1">
                <wp:simplePos x="0" y="0"/>
                <wp:positionH relativeFrom="page">
                  <wp:posOffset>681355</wp:posOffset>
                </wp:positionH>
                <wp:positionV relativeFrom="paragraph">
                  <wp:posOffset>222885</wp:posOffset>
                </wp:positionV>
                <wp:extent cx="6257925" cy="2984500"/>
                <wp:effectExtent l="0" t="0" r="0" b="0"/>
                <wp:wrapTopAndBottom/>
                <wp:docPr id="6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984500"/>
                          <a:chOff x="1073" y="351"/>
                          <a:chExt cx="9855" cy="4700"/>
                        </a:xfrm>
                      </wpg:grpSpPr>
                      <wps:wsp>
                        <wps:cNvPr id="61" name="Line 36"/>
                        <wps:cNvCnPr>
                          <a:cxnSpLocks noChangeShapeType="1"/>
                        </wps:cNvCnPr>
                        <wps:spPr bwMode="auto">
                          <a:xfrm>
                            <a:off x="1104" y="4547"/>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35"/>
                        <wps:cNvSpPr>
                          <a:spLocks noChangeArrowheads="1"/>
                        </wps:cNvSpPr>
                        <wps:spPr bwMode="auto">
                          <a:xfrm>
                            <a:off x="1080" y="358"/>
                            <a:ext cx="9840" cy="46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34"/>
                        <wps:cNvSpPr txBox="1">
                          <a:spLocks noChangeArrowheads="1"/>
                        </wps:cNvSpPr>
                        <wps:spPr bwMode="auto">
                          <a:xfrm>
                            <a:off x="1087" y="4552"/>
                            <a:ext cx="9825"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before="21"/>
                                <w:ind w:left="1053"/>
                                <w:rPr>
                                  <w:sz w:val="20"/>
                                </w:rPr>
                              </w:pPr>
                              <w:r>
                                <w:rPr>
                                  <w:sz w:val="20"/>
                                </w:rPr>
                                <w:t>Reference Centre for Rare Diseases in Ophthalmology (OPHTARA) / October 2019</w:t>
                              </w:r>
                            </w:p>
                          </w:txbxContent>
                        </wps:txbx>
                        <wps:bodyPr rot="0" vert="horz" wrap="square" lIns="0" tIns="0" rIns="0" bIns="0" anchor="t" anchorCtr="0" upright="1">
                          <a:noAutofit/>
                        </wps:bodyPr>
                      </wps:wsp>
                      <wps:wsp>
                        <wps:cNvPr id="64" name="Text Box 33"/>
                        <wps:cNvSpPr txBox="1">
                          <a:spLocks noChangeArrowheads="1"/>
                        </wps:cNvSpPr>
                        <wps:spPr bwMode="auto">
                          <a:xfrm>
                            <a:off x="1087" y="366"/>
                            <a:ext cx="9825" cy="4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before="43"/>
                                <w:ind w:left="45"/>
                                <w:rPr>
                                  <w:sz w:val="24"/>
                                </w:rPr>
                              </w:pPr>
                              <w:r>
                                <w:rPr>
                                  <w:b/>
                                  <w:sz w:val="24"/>
                                </w:rPr>
                                <w:t xml:space="preserve">The initial diagnostic assessment </w:t>
                              </w:r>
                              <w:r>
                                <w:rPr>
                                  <w:sz w:val="24"/>
                                </w:rPr>
                                <w:t>must include :</w:t>
                              </w:r>
                            </w:p>
                            <w:p w:rsidR="004B038A" w:rsidRDefault="004B038A">
                              <w:pPr>
                                <w:numPr>
                                  <w:ilvl w:val="0"/>
                                  <w:numId w:val="31"/>
                                </w:numPr>
                                <w:tabs>
                                  <w:tab w:val="left" w:pos="766"/>
                                </w:tabs>
                                <w:spacing w:before="156"/>
                                <w:ind w:hanging="361"/>
                                <w:jc w:val="both"/>
                                <w:rPr>
                                  <w:sz w:val="24"/>
                                </w:rPr>
                              </w:pPr>
                              <w:r>
                                <w:rPr>
                                  <w:sz w:val="24"/>
                                </w:rPr>
                                <w:t>A neurological examination</w:t>
                              </w:r>
                            </w:p>
                            <w:p w:rsidR="004B038A" w:rsidRDefault="004B038A">
                              <w:pPr>
                                <w:numPr>
                                  <w:ilvl w:val="0"/>
                                  <w:numId w:val="31"/>
                                </w:numPr>
                                <w:tabs>
                                  <w:tab w:val="left" w:pos="766"/>
                                </w:tabs>
                                <w:spacing w:before="133" w:line="355" w:lineRule="auto"/>
                                <w:ind w:right="135"/>
                                <w:jc w:val="both"/>
                                <w:rPr>
                                  <w:sz w:val="24"/>
                                </w:rPr>
                              </w:pPr>
                              <w:r>
                                <w:rPr>
                                  <w:sz w:val="24"/>
                                </w:rPr>
                                <w:t xml:space="preserve">A brain MRI </w:t>
                              </w:r>
                              <w:r>
                                <w:rPr>
                                  <w:color w:val="000009"/>
                                  <w:sz w:val="24"/>
                                </w:rPr>
                                <w:t xml:space="preserve">that can show various abnormalities that appear </w:t>
                              </w:r>
                              <w:proofErr w:type="gramStart"/>
                              <w:r>
                                <w:rPr>
                                  <w:color w:val="000009"/>
                                  <w:spacing w:val="-29"/>
                                  <w:sz w:val="24"/>
                                </w:rPr>
                                <w:t xml:space="preserve">and  </w:t>
                              </w:r>
                              <w:r>
                                <w:rPr>
                                  <w:color w:val="000009"/>
                                  <w:sz w:val="24"/>
                                </w:rPr>
                                <w:t>gradually</w:t>
                              </w:r>
                              <w:proofErr w:type="gramEnd"/>
                              <w:r>
                                <w:rPr>
                                  <w:color w:val="000009"/>
                                  <w:sz w:val="24"/>
                                </w:rPr>
                                <w:t xml:space="preserve"> worsen. The earliest signs are cerebral atrophy, cerebellar atrophy, cerebral stem atrophy, especially of the ventral part of the bridge and middle cerebellar peduncles </w:t>
                              </w:r>
                              <w:r>
                                <w:rPr>
                                  <w:color w:val="000009"/>
                                  <w:sz w:val="24"/>
                                  <w:vertAlign w:val="superscript"/>
                                </w:rPr>
                                <w:t>8 9 10</w:t>
                              </w:r>
                              <w:r>
                                <w:rPr>
                                  <w:color w:val="000009"/>
                                  <w:sz w:val="24"/>
                                </w:rPr>
                                <w:t xml:space="preserve">. It may also show atrophy of the optic pathways, thinning of the hypothalamus and infundibulum, abnormalities of the black substance </w:t>
                              </w:r>
                              <w:r>
                                <w:rPr>
                                  <w:color w:val="000009"/>
                                  <w:sz w:val="24"/>
                                  <w:vertAlign w:val="superscript"/>
                                </w:rPr>
                                <w:t>31</w:t>
                              </w:r>
                              <w:r>
                                <w:rPr>
                                  <w:color w:val="000009"/>
                                  <w:sz w:val="24"/>
                                </w:rPr>
                                <w:t xml:space="preserve">. In diabetes insipidus, the physiological hypersignal of the post-hypophysis is lost in sequence T1 </w:t>
                              </w:r>
                              <w:r>
                                <w:rPr>
                                  <w:color w:val="000009"/>
                                  <w:sz w:val="24"/>
                                  <w:vertAlign w:val="superscript"/>
                                </w:rPr>
                                <w:t>8, 9</w:t>
                              </w:r>
                              <w:r>
                                <w:rPr>
                                  <w:color w:val="000009"/>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8" style="position:absolute;margin-left:53.65pt;margin-top:17.55pt;width:492.75pt;height:235pt;z-index:-251650048;mso-wrap-distance-left:0;mso-wrap-distance-right:0;mso-position-horizontal-relative:page" coordorigin="1073,351" coordsize="9855,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">
                <v:line id="Line 36" o:spid="_x0000_s1029" style="position:absolute;visibility:visible;mso-wrap-style:square" from="1104,4547" to="10802,4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rect id="Rectangle 35" o:spid="_x0000_s1030" style="position:absolute;left:1080;top:358;width:9840;height:4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" filled="f"/>
                <v:shape id="Text Box 34" o:spid="_x0000_s1031" type="#_x0000_t202" style="position:absolute;left:1087;top:4552;width:982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4B038A" w:rsidRDefault="004B038A">
                        <w:pPr>
                          <w:spacing w:before="21"/>
                          <w:ind w:left="1053"/>
                          <w:rPr>
                            <w:sz w:val="20"/>
                          </w:rPr>
                        </w:pPr>
                        <w:r>
                          <w:rPr>
                            <w:sz w:val="20"/>
                          </w:rPr>
                          <w:t>Reference Centre for Rare Diseases in Ophthalmology (OPHTARA) / October 2019</w:t>
                        </w:r>
                      </w:p>
                    </w:txbxContent>
                  </v:textbox>
                </v:shape>
                <v:shape id="Text Box 33" o:spid="_x0000_s1032" type="#_x0000_t202" style="position:absolute;left:1087;top:366;width:9825;height:4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4B038A" w:rsidRDefault="004B038A">
                        <w:pPr>
                          <w:spacing w:before="43"/>
                          <w:ind w:left="45"/>
                          <w:rPr>
                            <w:sz w:val="24"/>
                          </w:rPr>
                        </w:pPr>
                        <w:r>
                          <w:rPr>
                            <w:b/>
                            <w:sz w:val="24"/>
                          </w:rPr>
                          <w:t xml:space="preserve">The initial diagnostic assessment </w:t>
                        </w:r>
                        <w:r>
                          <w:rPr>
                            <w:sz w:val="24"/>
                          </w:rPr>
                          <w:t>must include :</w:t>
                        </w:r>
                      </w:p>
                      <w:p w:rsidR="004B038A" w:rsidRDefault="004B038A">
                        <w:pPr>
                          <w:numPr>
                            <w:ilvl w:val="0"/>
                            <w:numId w:val="31"/>
                          </w:numPr>
                          <w:tabs>
                            <w:tab w:val="left" w:pos="766"/>
                          </w:tabs>
                          <w:spacing w:before="156"/>
                          <w:ind w:hanging="361"/>
                          <w:jc w:val="both"/>
                          <w:rPr>
                            <w:sz w:val="24"/>
                          </w:rPr>
                        </w:pPr>
                        <w:r>
                          <w:rPr>
                            <w:sz w:val="24"/>
                          </w:rPr>
                          <w:t>A neurological examination</w:t>
                        </w:r>
                      </w:p>
                      <w:p w:rsidR="004B038A" w:rsidRDefault="004B038A">
                        <w:pPr>
                          <w:numPr>
                            <w:ilvl w:val="0"/>
                            <w:numId w:val="31"/>
                          </w:numPr>
                          <w:tabs>
                            <w:tab w:val="left" w:pos="766"/>
                          </w:tabs>
                          <w:spacing w:before="133" w:line="355" w:lineRule="auto"/>
                          <w:ind w:right="135"/>
                          <w:jc w:val="both"/>
                          <w:rPr>
                            <w:sz w:val="24"/>
                          </w:rPr>
                        </w:pPr>
                        <w:r>
                          <w:rPr>
                            <w:sz w:val="24"/>
                          </w:rPr>
                          <w:t xml:space="preserve">A brain MRI </w:t>
                        </w:r>
                        <w:r>
                          <w:rPr>
                            <w:color w:val="000009"/>
                            <w:sz w:val="24"/>
                          </w:rPr>
                          <w:t xml:space="preserve">that can show various abnormalities that appear </w:t>
                        </w:r>
                        <w:proofErr w:type="gramStart"/>
                        <w:r>
                          <w:rPr>
                            <w:color w:val="000009"/>
                            <w:spacing w:val="-29"/>
                            <w:sz w:val="24"/>
                          </w:rPr>
                          <w:t xml:space="preserve">and  </w:t>
                        </w:r>
                        <w:r>
                          <w:rPr>
                            <w:color w:val="000009"/>
                            <w:sz w:val="24"/>
                          </w:rPr>
                          <w:t>gradually</w:t>
                        </w:r>
                        <w:proofErr w:type="gramEnd"/>
                        <w:r>
                          <w:rPr>
                            <w:color w:val="000009"/>
                            <w:sz w:val="24"/>
                          </w:rPr>
                          <w:t xml:space="preserve"> worsen. The earliest signs are cerebral atrophy, cerebellar atrophy, cerebral stem atrophy, especially of the ventral part of the bridge and middle cerebellar peduncles </w:t>
                        </w:r>
                        <w:r>
                          <w:rPr>
                            <w:color w:val="000009"/>
                            <w:sz w:val="24"/>
                            <w:vertAlign w:val="superscript"/>
                          </w:rPr>
                          <w:t>8 9 10</w:t>
                        </w:r>
                        <w:r>
                          <w:rPr>
                            <w:color w:val="000009"/>
                            <w:sz w:val="24"/>
                          </w:rPr>
                          <w:t xml:space="preserve">. It may also show atrophy of the optic pathways, thinning of the hypothalamus and infundibulum, abnormalities of the black substance </w:t>
                        </w:r>
                        <w:r>
                          <w:rPr>
                            <w:color w:val="000009"/>
                            <w:sz w:val="24"/>
                            <w:vertAlign w:val="superscript"/>
                          </w:rPr>
                          <w:t>31</w:t>
                        </w:r>
                        <w:r>
                          <w:rPr>
                            <w:color w:val="000009"/>
                            <w:sz w:val="24"/>
                          </w:rPr>
                          <w:t xml:space="preserve">. In diabetes insipidus, the physiological hypersignal of the post-hypophysis is lost in sequence T1 </w:t>
                        </w:r>
                        <w:r>
                          <w:rPr>
                            <w:color w:val="000009"/>
                            <w:sz w:val="24"/>
                            <w:vertAlign w:val="superscript"/>
                          </w:rPr>
                          <w:t>8, 9</w:t>
                        </w:r>
                        <w:r>
                          <w:rPr>
                            <w:color w:val="000009"/>
                            <w:sz w:val="24"/>
                          </w:rPr>
                          <w:t>.</w:t>
                        </w:r>
                      </w:p>
                    </w:txbxContent>
                  </v:textbox>
                </v:shape>
                <w10:wrap type="topAndBottom" anchorx="page"/>
              </v:group>
            </w:pict>
          </mc:Fallback>
        </mc:AlternateContent>
      </w:r>
    </w:p>
    <w:p w:rsidR="00E36088" w:rsidRDefault="00E36088">
      <w:pPr>
        <w:rPr>
          <w:sz w:val="27"/>
        </w:rPr>
        <w:sectPr w:rsidR="00E36088">
          <w:headerReference w:type="default" r:id="rId13"/>
          <w:footerReference w:type="default" r:id="rId14"/>
          <w:pgSz w:w="11910" w:h="16840"/>
          <w:pgMar w:top="1100" w:right="580" w:bottom="1580" w:left="720" w:header="715" w:footer="1386" w:gutter="0"/>
          <w:pgNumType w:start="19"/>
          <w:cols w:space="720"/>
        </w:sectPr>
      </w:pPr>
    </w:p>
    <w:p w:rsidR="00E36088" w:rsidRDefault="000E4B06">
      <w:pPr>
        <w:pStyle w:val="ListParagraph"/>
        <w:numPr>
          <w:ilvl w:val="0"/>
          <w:numId w:val="36"/>
        </w:numPr>
        <w:tabs>
          <w:tab w:val="left" w:pos="1133"/>
          <w:tab w:val="left" w:pos="1134"/>
        </w:tabs>
        <w:spacing w:before="125"/>
        <w:ind w:hanging="361"/>
        <w:rPr>
          <w:rFonts w:ascii="Symbol" w:hAnsi="Symbol"/>
        </w:rPr>
      </w:pPr>
      <w:r>
        <w:lastRenderedPageBreak/>
        <w:t>A neuropsychological assessment according to the patient's situation and age</w:t>
      </w:r>
    </w:p>
    <w:p w:rsidR="00E36088" w:rsidRDefault="000E4B06">
      <w:pPr>
        <w:pStyle w:val="ListParagraph"/>
        <w:numPr>
          <w:ilvl w:val="0"/>
          <w:numId w:val="36"/>
        </w:numPr>
        <w:tabs>
          <w:tab w:val="left" w:pos="1133"/>
          <w:tab w:val="left" w:pos="1134"/>
        </w:tabs>
        <w:spacing w:before="124"/>
        <w:ind w:hanging="361"/>
        <w:rPr>
          <w:rFonts w:ascii="Symbol" w:hAnsi="Symbol"/>
        </w:rPr>
      </w:pPr>
      <w:r>
        <w:t>Further investigations based on clinical examination data (EMG, EEG)</w:t>
      </w:r>
    </w:p>
    <w:p w:rsidR="00E36088" w:rsidRDefault="00E36088">
      <w:pPr>
        <w:pStyle w:val="BodyText"/>
        <w:rPr>
          <w:sz w:val="26"/>
        </w:rPr>
      </w:pPr>
    </w:p>
    <w:p w:rsidR="00E36088" w:rsidRDefault="000E4B06">
      <w:pPr>
        <w:pStyle w:val="BodyText"/>
        <w:spacing w:before="224" w:line="360" w:lineRule="auto"/>
        <w:ind w:left="412" w:right="550"/>
        <w:jc w:val="both"/>
      </w:pPr>
      <w:r>
        <w:rPr>
          <w:b/>
          <w:sz w:val="24"/>
        </w:rPr>
        <w:t xml:space="preserve">3.4.4- </w:t>
      </w:r>
      <w:r w:rsidRPr="00597C1B">
        <w:rPr>
          <w:b/>
          <w:sz w:val="24"/>
          <w:szCs w:val="24"/>
        </w:rPr>
        <w:t>Urological disorders</w:t>
      </w:r>
      <w:r>
        <w:rPr>
          <w:b/>
        </w:rPr>
        <w:t xml:space="preserve"> </w:t>
      </w:r>
      <w:r w:rsidRPr="00597C1B">
        <w:rPr>
          <w:sz w:val="24"/>
          <w:szCs w:val="24"/>
        </w:rPr>
        <w:t>are related to neurodegeneration, which also affects the urological system, and are probably secondary to damage to the autonomic nervous system. Urinary manifestations are frequent, occurring in about 90% of patients and early with a median age of onset close to 15 years, previously described in the third decade</w:t>
      </w:r>
      <w:r>
        <w:t xml:space="preserve"> </w:t>
      </w:r>
      <w:r>
        <w:rPr>
          <w:vertAlign w:val="superscript"/>
        </w:rPr>
        <w:t>1, 32</w:t>
      </w:r>
      <w:r>
        <w:t>.</w:t>
      </w:r>
    </w:p>
    <w:p w:rsidR="00E36088" w:rsidRDefault="00E36088">
      <w:pPr>
        <w:pStyle w:val="BodyText"/>
        <w:rPr>
          <w:sz w:val="26"/>
        </w:rPr>
      </w:pPr>
    </w:p>
    <w:p w:rsidR="00E36088" w:rsidRDefault="00E36088">
      <w:pPr>
        <w:pStyle w:val="BodyText"/>
        <w:rPr>
          <w:sz w:val="26"/>
        </w:rPr>
      </w:pPr>
    </w:p>
    <w:p w:rsidR="00E36088" w:rsidRDefault="00E36088">
      <w:pPr>
        <w:pStyle w:val="BodyText"/>
        <w:rPr>
          <w:sz w:val="26"/>
        </w:rPr>
      </w:pPr>
    </w:p>
    <w:p w:rsidR="00E36088" w:rsidRDefault="00E36088">
      <w:pPr>
        <w:pStyle w:val="BodyText"/>
        <w:rPr>
          <w:sz w:val="26"/>
        </w:rPr>
      </w:pPr>
    </w:p>
    <w:p w:rsidR="00E36088" w:rsidRDefault="00E36088">
      <w:pPr>
        <w:pStyle w:val="BodyText"/>
        <w:rPr>
          <w:sz w:val="26"/>
        </w:rPr>
      </w:pPr>
    </w:p>
    <w:p w:rsidR="00E36088" w:rsidRDefault="000E4B06">
      <w:pPr>
        <w:spacing w:before="159"/>
        <w:ind w:left="412"/>
        <w:jc w:val="both"/>
        <w:rPr>
          <w:sz w:val="24"/>
        </w:rPr>
      </w:pPr>
      <w:r>
        <w:rPr>
          <w:b/>
          <w:color w:val="000009"/>
          <w:sz w:val="24"/>
        </w:rPr>
        <w:t xml:space="preserve">Clinical signs </w:t>
      </w:r>
      <w:r>
        <w:rPr>
          <w:color w:val="000009"/>
          <w:sz w:val="24"/>
        </w:rPr>
        <w:t xml:space="preserve">are linked to different </w:t>
      </w:r>
      <w:proofErr w:type="gramStart"/>
      <w:r>
        <w:rPr>
          <w:color w:val="000009"/>
          <w:sz w:val="24"/>
        </w:rPr>
        <w:t>diseases:</w:t>
      </w:r>
      <w:proofErr w:type="gramEnd"/>
    </w:p>
    <w:p w:rsidR="00E36088" w:rsidRDefault="00E36088">
      <w:pPr>
        <w:pStyle w:val="BodyText"/>
        <w:rPr>
          <w:sz w:val="20"/>
        </w:rPr>
      </w:pPr>
    </w:p>
    <w:p w:rsidR="00E36088" w:rsidRDefault="00E36088">
      <w:pPr>
        <w:pStyle w:val="BodyText"/>
        <w:spacing w:before="5"/>
        <w:rPr>
          <w:sz w:val="10"/>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1"/>
        <w:gridCol w:w="3010"/>
        <w:gridCol w:w="3728"/>
      </w:tblGrid>
      <w:tr w:rsidR="00E36088">
        <w:trPr>
          <w:trHeight w:val="705"/>
        </w:trPr>
        <w:tc>
          <w:tcPr>
            <w:tcW w:w="3011" w:type="dxa"/>
          </w:tcPr>
          <w:p w:rsidR="00E36088" w:rsidRDefault="000E4B06">
            <w:pPr>
              <w:pStyle w:val="TableParagraph"/>
              <w:rPr>
                <w:b/>
              </w:rPr>
            </w:pPr>
            <w:r>
              <w:rPr>
                <w:b/>
              </w:rPr>
              <w:t>UROLOGICAL EVENTS</w:t>
            </w:r>
          </w:p>
        </w:tc>
        <w:tc>
          <w:tcPr>
            <w:tcW w:w="3010" w:type="dxa"/>
          </w:tcPr>
          <w:p w:rsidR="00E36088" w:rsidRDefault="000E4B06">
            <w:pPr>
              <w:pStyle w:val="TableParagraph"/>
              <w:spacing w:line="248" w:lineRule="exact"/>
              <w:rPr>
                <w:b/>
              </w:rPr>
            </w:pPr>
            <w:r>
              <w:rPr>
                <w:b/>
              </w:rPr>
              <w:t>SYMPTOMS</w:t>
            </w:r>
          </w:p>
        </w:tc>
        <w:tc>
          <w:tcPr>
            <w:tcW w:w="3728" w:type="dxa"/>
          </w:tcPr>
          <w:p w:rsidR="00E36088" w:rsidRDefault="000E4B06">
            <w:pPr>
              <w:pStyle w:val="TableParagraph"/>
              <w:spacing w:line="248" w:lineRule="exact"/>
              <w:rPr>
                <w:b/>
              </w:rPr>
            </w:pPr>
            <w:r>
              <w:rPr>
                <w:b/>
              </w:rPr>
              <w:t>COMMENTS</w:t>
            </w:r>
          </w:p>
        </w:tc>
      </w:tr>
      <w:tr w:rsidR="00E36088">
        <w:trPr>
          <w:trHeight w:val="3076"/>
        </w:trPr>
        <w:tc>
          <w:tcPr>
            <w:tcW w:w="3011" w:type="dxa"/>
          </w:tcPr>
          <w:p w:rsidR="00E36088" w:rsidRDefault="000E4B06">
            <w:pPr>
              <w:pStyle w:val="TableParagraph"/>
              <w:spacing w:line="248" w:lineRule="exact"/>
              <w:rPr>
                <w:b/>
              </w:rPr>
            </w:pPr>
            <w:r>
              <w:rPr>
                <w:b/>
              </w:rPr>
              <w:t>Dysfunction</w:t>
            </w:r>
          </w:p>
          <w:p w:rsidR="00E36088" w:rsidRDefault="000E4B06">
            <w:pPr>
              <w:pStyle w:val="TableParagraph"/>
              <w:spacing w:line="252" w:lineRule="exact"/>
            </w:pPr>
            <w:r>
              <w:rPr>
                <w:b/>
              </w:rPr>
              <w:t xml:space="preserve">vesicosphincterial </w:t>
            </w:r>
            <w:r>
              <w:rPr>
                <w:vertAlign w:val="superscript"/>
              </w:rPr>
              <w:t>33 34</w:t>
            </w:r>
          </w:p>
        </w:tc>
        <w:tc>
          <w:tcPr>
            <w:tcW w:w="3010" w:type="dxa"/>
          </w:tcPr>
          <w:p w:rsidR="00E36088" w:rsidRDefault="000E4B06">
            <w:pPr>
              <w:pStyle w:val="TableParagraph"/>
              <w:ind w:right="830"/>
            </w:pPr>
            <w:r>
              <w:t>Stress urinary incontinence,</w:t>
            </w:r>
          </w:p>
          <w:p w:rsidR="00E36088" w:rsidRDefault="000E4B06">
            <w:pPr>
              <w:pStyle w:val="TableParagraph"/>
              <w:spacing w:before="197" w:line="429" w:lineRule="auto"/>
              <w:ind w:right="745"/>
            </w:pPr>
            <w:r>
              <w:t>OAB Dysuria,</w:t>
            </w:r>
          </w:p>
          <w:p w:rsidR="00E36088" w:rsidRDefault="000E4B06">
            <w:pPr>
              <w:pStyle w:val="TableParagraph"/>
              <w:spacing w:before="2"/>
              <w:ind w:right="84"/>
            </w:pPr>
            <w:r>
              <w:t>Storage phase disorders (detrusorian hyperactivities or hypoactivities and vesicosphincterial dyssynergies)</w:t>
            </w:r>
          </w:p>
        </w:tc>
        <w:tc>
          <w:tcPr>
            <w:tcW w:w="3728" w:type="dxa"/>
          </w:tcPr>
          <w:p w:rsidR="00E36088" w:rsidRDefault="000E4B06">
            <w:pPr>
              <w:pStyle w:val="TableParagraph"/>
              <w:ind w:right="387"/>
            </w:pPr>
            <w:r>
              <w:t>Polymorphic symptoms of the lower urinary tract</w:t>
            </w:r>
          </w:p>
        </w:tc>
      </w:tr>
      <w:tr w:rsidR="00E36088" w:rsidTr="00597C1B">
        <w:trPr>
          <w:trHeight w:val="1853"/>
        </w:trPr>
        <w:tc>
          <w:tcPr>
            <w:tcW w:w="3011" w:type="dxa"/>
          </w:tcPr>
          <w:p w:rsidR="00E36088" w:rsidRDefault="000E4B06">
            <w:pPr>
              <w:pStyle w:val="TableParagraph"/>
              <w:spacing w:line="237" w:lineRule="exact"/>
            </w:pPr>
            <w:r>
              <w:rPr>
                <w:b/>
              </w:rPr>
              <w:t>Reaching the top of the device</w:t>
            </w:r>
            <w:r>
              <w:t>,</w:t>
            </w:r>
          </w:p>
          <w:p w:rsidR="00E36088" w:rsidRDefault="000E4B06">
            <w:pPr>
              <w:pStyle w:val="TableParagraph"/>
              <w:spacing w:before="33" w:line="139" w:lineRule="auto"/>
            </w:pPr>
            <w:r>
              <w:rPr>
                <w:sz w:val="14"/>
              </w:rPr>
              <w:t>33. 35</w:t>
            </w:r>
            <w:r>
              <w:rPr>
                <w:position w:val="-9"/>
              </w:rPr>
              <w:t>.</w:t>
            </w:r>
          </w:p>
        </w:tc>
        <w:tc>
          <w:tcPr>
            <w:tcW w:w="3010" w:type="dxa"/>
          </w:tcPr>
          <w:p w:rsidR="00E36088" w:rsidRDefault="000E4B06">
            <w:pPr>
              <w:pStyle w:val="TableParagraph"/>
              <w:ind w:right="390"/>
            </w:pPr>
            <w:r>
              <w:t>Expansion (uretero - hydronephrosis) rarely isolated</w:t>
            </w:r>
          </w:p>
        </w:tc>
        <w:tc>
          <w:tcPr>
            <w:tcW w:w="3728" w:type="dxa"/>
          </w:tcPr>
          <w:p w:rsidR="00E36088" w:rsidRDefault="000E4B06">
            <w:pPr>
              <w:pStyle w:val="TableParagraph"/>
              <w:spacing w:line="250" w:lineRule="exact"/>
            </w:pPr>
            <w:r>
              <w:t>Partner</w:t>
            </w:r>
          </w:p>
          <w:p w:rsidR="00E36088" w:rsidRDefault="00E36088">
            <w:pPr>
              <w:pStyle w:val="TableParagraph"/>
              <w:spacing w:before="6"/>
              <w:ind w:left="0"/>
            </w:pPr>
          </w:p>
          <w:p w:rsidR="00E36088" w:rsidRDefault="000E4B06">
            <w:pPr>
              <w:pStyle w:val="TableParagraph"/>
              <w:numPr>
                <w:ilvl w:val="0"/>
                <w:numId w:val="30"/>
              </w:numPr>
              <w:tabs>
                <w:tab w:val="left" w:pos="494"/>
              </w:tabs>
              <w:spacing w:line="232" w:lineRule="auto"/>
              <w:ind w:right="300"/>
            </w:pPr>
            <w:r>
              <w:rPr>
                <w:spacing w:val="-6"/>
              </w:rPr>
              <w:t xml:space="preserve">Neurodegenerative </w:t>
            </w:r>
            <w:r>
              <w:t>damage (central and/or peripheral somatic and autonomous)</w:t>
            </w:r>
          </w:p>
          <w:p w:rsidR="00E36088" w:rsidRDefault="000E4B06">
            <w:pPr>
              <w:pStyle w:val="TableParagraph"/>
              <w:numPr>
                <w:ilvl w:val="0"/>
                <w:numId w:val="30"/>
              </w:numPr>
              <w:tabs>
                <w:tab w:val="left" w:pos="494"/>
              </w:tabs>
              <w:spacing w:before="15" w:line="254" w:lineRule="exact"/>
              <w:ind w:right="1057"/>
            </w:pPr>
            <w:r>
              <w:rPr>
                <w:spacing w:val="-1"/>
              </w:rPr>
              <w:t>To vesicosphincterial</w:t>
            </w:r>
            <w:r>
              <w:t xml:space="preserve"> dysfunctions</w:t>
            </w:r>
          </w:p>
        </w:tc>
      </w:tr>
      <w:tr w:rsidR="00E36088" w:rsidTr="00597C1B">
        <w:trPr>
          <w:trHeight w:val="1412"/>
        </w:trPr>
        <w:tc>
          <w:tcPr>
            <w:tcW w:w="3011" w:type="dxa"/>
          </w:tcPr>
          <w:p w:rsidR="00E36088" w:rsidRDefault="000E4B06">
            <w:pPr>
              <w:pStyle w:val="TableParagraph"/>
              <w:spacing w:line="278" w:lineRule="auto"/>
              <w:ind w:right="356"/>
            </w:pPr>
            <w:r>
              <w:rPr>
                <w:b/>
              </w:rPr>
              <w:t xml:space="preserve">Impaired renal function </w:t>
            </w:r>
            <w:r>
              <w:rPr>
                <w:vertAlign w:val="superscript"/>
              </w:rPr>
              <w:t>36</w:t>
            </w:r>
            <w:r>
              <w:t>.</w:t>
            </w:r>
          </w:p>
        </w:tc>
        <w:tc>
          <w:tcPr>
            <w:tcW w:w="3010" w:type="dxa"/>
          </w:tcPr>
          <w:p w:rsidR="00E36088" w:rsidRDefault="00E36088">
            <w:pPr>
              <w:pStyle w:val="TableParagraph"/>
              <w:ind w:left="0"/>
              <w:rPr>
                <w:rFonts w:ascii="Times New Roman"/>
                <w:sz w:val="20"/>
              </w:rPr>
            </w:pPr>
          </w:p>
        </w:tc>
        <w:tc>
          <w:tcPr>
            <w:tcW w:w="3728" w:type="dxa"/>
          </w:tcPr>
          <w:p w:rsidR="00E36088" w:rsidRDefault="000E4B06">
            <w:pPr>
              <w:pStyle w:val="TableParagraph"/>
              <w:spacing w:line="249" w:lineRule="exact"/>
            </w:pPr>
            <w:r>
              <w:t xml:space="preserve">Mixed </w:t>
            </w:r>
            <w:proofErr w:type="gramStart"/>
            <w:r>
              <w:t>linked:</w:t>
            </w:r>
            <w:proofErr w:type="gramEnd"/>
          </w:p>
          <w:p w:rsidR="00E36088" w:rsidRDefault="00E36088">
            <w:pPr>
              <w:pStyle w:val="TableParagraph"/>
              <w:ind w:left="0"/>
            </w:pPr>
          </w:p>
          <w:p w:rsidR="00E36088" w:rsidRDefault="000E4B06">
            <w:pPr>
              <w:pStyle w:val="TableParagraph"/>
              <w:numPr>
                <w:ilvl w:val="0"/>
                <w:numId w:val="29"/>
              </w:numPr>
              <w:tabs>
                <w:tab w:val="left" w:pos="504"/>
              </w:tabs>
              <w:spacing w:line="269" w:lineRule="exact"/>
            </w:pPr>
            <w:r>
              <w:t>To diabetic nephropathy</w:t>
            </w:r>
          </w:p>
          <w:p w:rsidR="00E36088" w:rsidRDefault="000E4B06">
            <w:pPr>
              <w:pStyle w:val="TableParagraph"/>
              <w:numPr>
                <w:ilvl w:val="0"/>
                <w:numId w:val="29"/>
              </w:numPr>
              <w:tabs>
                <w:tab w:val="left" w:pos="504"/>
              </w:tabs>
              <w:spacing w:line="269" w:lineRule="exact"/>
            </w:pPr>
            <w:r>
              <w:t>To the expansion of the upper device</w:t>
            </w:r>
          </w:p>
        </w:tc>
      </w:tr>
    </w:tbl>
    <w:p w:rsidR="00E36088" w:rsidRDefault="00E36088">
      <w:pPr>
        <w:pStyle w:val="BodyText"/>
        <w:spacing w:before="5"/>
        <w:rPr>
          <w:sz w:val="35"/>
        </w:rPr>
      </w:pPr>
    </w:p>
    <w:p w:rsidR="00E36088" w:rsidRDefault="00E44618">
      <w:pPr>
        <w:spacing w:line="352" w:lineRule="auto"/>
        <w:ind w:left="412" w:right="552"/>
        <w:jc w:val="center"/>
        <w:rPr>
          <w:sz w:val="20"/>
        </w:rPr>
      </w:pPr>
      <w:r>
        <w:rPr>
          <w:noProof/>
          <w:lang w:val="en-GB" w:eastAsia="en-GB" w:bidi="ar-SA"/>
        </w:rPr>
        <mc:AlternateContent>
          <mc:Choice Requires="wps">
            <w:drawing>
              <wp:anchor distT="0" distB="0" distL="114300" distR="114300" simplePos="0" relativeHeight="249142272" behindDoc="1" locked="0" layoutInCell="1" allowOverlap="1">
                <wp:simplePos x="0" y="0"/>
                <wp:positionH relativeFrom="page">
                  <wp:posOffset>701040</wp:posOffset>
                </wp:positionH>
                <wp:positionV relativeFrom="paragraph">
                  <wp:posOffset>455930</wp:posOffset>
                </wp:positionV>
                <wp:extent cx="6158230" cy="0"/>
                <wp:effectExtent l="0" t="0" r="0" b="0"/>
                <wp:wrapNone/>
                <wp:docPr id="5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D3A6B" id="Line 31" o:spid="_x0000_s1026" style="position:absolute;z-index:-2541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2pt,35.9pt" to="540.1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7an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" strokeweight=".48pt">
                <w10:wrap anchorx="page"/>
              </v:line>
            </w:pict>
          </mc:Fallback>
        </mc:AlternateContent>
      </w:r>
      <w:r w:rsidR="000E4B06">
        <w:rPr>
          <w:b/>
        </w:rPr>
        <w:t xml:space="preserve">Severity </w:t>
      </w:r>
      <w:r w:rsidR="000E4B06">
        <w:t xml:space="preserve">is related to uro-nephrological complications (20% of patients) and impact on quality of life, reported in half of patients with urological symptoms. </w:t>
      </w:r>
      <w:r w:rsidR="000E4B06" w:rsidRPr="00597C1B">
        <w:t>The Reference Centre for Rare Diseases in</w:t>
      </w:r>
      <w:r w:rsidR="000E4B06">
        <w:rPr>
          <w:sz w:val="20"/>
        </w:rPr>
        <w:t xml:space="preserve"> Ophthalmology (OPHTARA) / October 2019</w:t>
      </w:r>
    </w:p>
    <w:p w:rsidR="00E36088" w:rsidRDefault="00E36088">
      <w:pPr>
        <w:spacing w:line="352" w:lineRule="auto"/>
        <w:jc w:val="center"/>
        <w:rPr>
          <w:sz w:val="20"/>
        </w:rPr>
        <w:sectPr w:rsidR="00E36088">
          <w:pgSz w:w="11910" w:h="16840"/>
          <w:pgMar w:top="1100" w:right="580" w:bottom="1660" w:left="720" w:header="715" w:footer="1386" w:gutter="0"/>
          <w:cols w:space="720"/>
        </w:sectPr>
      </w:pPr>
    </w:p>
    <w:p w:rsidR="00E36088" w:rsidRDefault="00E44618">
      <w:pPr>
        <w:pStyle w:val="BodyText"/>
        <w:spacing w:before="110" w:line="360" w:lineRule="auto"/>
        <w:ind w:left="412" w:right="549"/>
        <w:jc w:val="both"/>
      </w:pPr>
      <w:r>
        <w:rPr>
          <w:noProof/>
          <w:lang w:val="en-GB" w:eastAsia="en-GB" w:bidi="ar-SA"/>
        </w:rPr>
        <w:lastRenderedPageBreak/>
        <mc:AlternateContent>
          <mc:Choice Requires="wpg">
            <w:drawing>
              <wp:anchor distT="0" distB="0" distL="114300" distR="114300" simplePos="0" relativeHeight="249144320" behindDoc="1" locked="0" layoutInCell="1" allowOverlap="1">
                <wp:simplePos x="0" y="0"/>
                <wp:positionH relativeFrom="page">
                  <wp:posOffset>665480</wp:posOffset>
                </wp:positionH>
                <wp:positionV relativeFrom="page">
                  <wp:posOffset>6158865</wp:posOffset>
                </wp:positionV>
                <wp:extent cx="6286500" cy="4538345"/>
                <wp:effectExtent l="0" t="0" r="0" b="0"/>
                <wp:wrapNone/>
                <wp:docPr id="5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538345"/>
                          <a:chOff x="1048" y="9699"/>
                          <a:chExt cx="9900" cy="7147"/>
                        </a:xfrm>
                      </wpg:grpSpPr>
                      <wps:wsp>
                        <wps:cNvPr id="57" name="Line 30"/>
                        <wps:cNvCnPr>
                          <a:cxnSpLocks noChangeShapeType="1"/>
                        </wps:cNvCnPr>
                        <wps:spPr bwMode="auto">
                          <a:xfrm>
                            <a:off x="1104" y="14669"/>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Freeform 29"/>
                        <wps:cNvSpPr>
                          <a:spLocks/>
                        </wps:cNvSpPr>
                        <wps:spPr bwMode="auto">
                          <a:xfrm>
                            <a:off x="1055" y="9707"/>
                            <a:ext cx="9885" cy="7132"/>
                          </a:xfrm>
                          <a:custGeom>
                            <a:avLst/>
                            <a:gdLst>
                              <a:gd name="T0" fmla="+- 0 10940 1055"/>
                              <a:gd name="T1" fmla="*/ T0 w 9885"/>
                              <a:gd name="T2" fmla="+- 0 16838 9707"/>
                              <a:gd name="T3" fmla="*/ 16838 h 7132"/>
                              <a:gd name="T4" fmla="+- 0 10940 1055"/>
                              <a:gd name="T5" fmla="*/ T4 w 9885"/>
                              <a:gd name="T6" fmla="+- 0 9707 9707"/>
                              <a:gd name="T7" fmla="*/ 9707 h 7132"/>
                              <a:gd name="T8" fmla="+- 0 1055 1055"/>
                              <a:gd name="T9" fmla="*/ T8 w 9885"/>
                              <a:gd name="T10" fmla="+- 0 9707 9707"/>
                              <a:gd name="T11" fmla="*/ 9707 h 7132"/>
                              <a:gd name="T12" fmla="+- 0 1055 1055"/>
                              <a:gd name="T13" fmla="*/ T12 w 9885"/>
                              <a:gd name="T14" fmla="+- 0 16838 9707"/>
                              <a:gd name="T15" fmla="*/ 16838 h 7132"/>
                            </a:gdLst>
                            <a:ahLst/>
                            <a:cxnLst>
                              <a:cxn ang="0">
                                <a:pos x="T1" y="T3"/>
                              </a:cxn>
                              <a:cxn ang="0">
                                <a:pos x="T5" y="T7"/>
                              </a:cxn>
                              <a:cxn ang="0">
                                <a:pos x="T9" y="T11"/>
                              </a:cxn>
                              <a:cxn ang="0">
                                <a:pos x="T13" y="T15"/>
                              </a:cxn>
                            </a:cxnLst>
                            <a:rect l="0" t="0" r="r" b="b"/>
                            <a:pathLst>
                              <a:path w="9885" h="7132">
                                <a:moveTo>
                                  <a:pt x="9885" y="7131"/>
                                </a:moveTo>
                                <a:lnTo>
                                  <a:pt x="9885" y="0"/>
                                </a:lnTo>
                                <a:lnTo>
                                  <a:pt x="0" y="0"/>
                                </a:lnTo>
                                <a:lnTo>
                                  <a:pt x="0" y="713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0C4A6" id="Group 28" o:spid="_x0000_s1026" style="position:absolute;margin-left:52.4pt;margin-top:484.95pt;width:495pt;height:357.35pt;z-index:-254172160;mso-position-horizontal-relative:page;mso-position-vertical-relative:page" coordorigin="1048,9699" coordsize="9900,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">
                <v:line id="Line 30" o:spid="_x0000_s1027" style="position:absolute;visibility:visible;mso-wrap-style:square" from="1104,14669" to="10802,1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shape id="Freeform 29" o:spid="_x0000_s1028" style="position:absolute;left:1055;top:9707;width:9885;height:7132;visibility:visible;mso-wrap-style:square;v-text-anchor:top" coordsize="9885,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" path="m9885,7131l9885,,,,,7131e" filled="f">
                  <v:path arrowok="t" o:connecttype="custom" o:connectlocs="9885,16838;9885,9707;0,9707;0,16838" o:connectangles="0,0,0,0"/>
                </v:shape>
                <w10:wrap anchorx="page" anchory="page"/>
              </v:group>
            </w:pict>
          </mc:Fallback>
        </mc:AlternateContent>
      </w:r>
      <w:proofErr w:type="gramStart"/>
      <w:r w:rsidR="000E4B06">
        <w:t>vesicosphincterial</w:t>
      </w:r>
      <w:proofErr w:type="gramEnd"/>
      <w:r w:rsidR="000E4B06">
        <w:t xml:space="preserve"> dysfunction is therefore a major concern during type 1 W</w:t>
      </w:r>
      <w:r w:rsidR="00597C1B">
        <w:t>S</w:t>
      </w:r>
      <w:r w:rsidR="000E4B06">
        <w:t>. Systematic screening from childhood would prevent progression to serious uro- nephrological complications that could impact patients' vital prognosis.</w:t>
      </w:r>
    </w:p>
    <w:p w:rsidR="00E36088" w:rsidRDefault="00E44618">
      <w:pPr>
        <w:pStyle w:val="BodyText"/>
        <w:spacing w:before="4"/>
      </w:pPr>
      <w:r>
        <w:rPr>
          <w:noProof/>
          <w:lang w:val="en-GB" w:eastAsia="en-GB" w:bidi="ar-SA"/>
        </w:rPr>
        <mc:AlternateContent>
          <mc:Choice Requires="wps">
            <w:drawing>
              <wp:anchor distT="0" distB="0" distL="0" distR="0" simplePos="0" relativeHeight="251668480" behindDoc="1" locked="0" layoutInCell="1" allowOverlap="1">
                <wp:simplePos x="0" y="0"/>
                <wp:positionH relativeFrom="page">
                  <wp:posOffset>596900</wp:posOffset>
                </wp:positionH>
                <wp:positionV relativeFrom="paragraph">
                  <wp:posOffset>193040</wp:posOffset>
                </wp:positionV>
                <wp:extent cx="6334125" cy="1939925"/>
                <wp:effectExtent l="0" t="0" r="0" b="0"/>
                <wp:wrapTopAndBottom/>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939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038A" w:rsidRDefault="004B038A">
                            <w:pPr>
                              <w:spacing w:before="104"/>
                              <w:ind w:left="185"/>
                              <w:rPr>
                                <w:sz w:val="24"/>
                              </w:rPr>
                            </w:pPr>
                            <w:r>
                              <w:rPr>
                                <w:b/>
                                <w:sz w:val="24"/>
                              </w:rPr>
                              <w:t xml:space="preserve">The initial diagnostic assessment </w:t>
                            </w:r>
                            <w:r>
                              <w:rPr>
                                <w:sz w:val="24"/>
                              </w:rPr>
                              <w:t xml:space="preserve">must </w:t>
                            </w:r>
                            <w:proofErr w:type="gramStart"/>
                            <w:r>
                              <w:rPr>
                                <w:sz w:val="24"/>
                              </w:rPr>
                              <w:t>include:</w:t>
                            </w:r>
                            <w:proofErr w:type="gramEnd"/>
                          </w:p>
                          <w:p w:rsidR="004B038A" w:rsidRDefault="004B038A">
                            <w:pPr>
                              <w:numPr>
                                <w:ilvl w:val="0"/>
                                <w:numId w:val="28"/>
                              </w:numPr>
                              <w:tabs>
                                <w:tab w:val="left" w:pos="905"/>
                                <w:tab w:val="left" w:pos="906"/>
                              </w:tabs>
                              <w:spacing w:before="156" w:line="333" w:lineRule="auto"/>
                              <w:ind w:right="140"/>
                              <w:rPr>
                                <w:sz w:val="24"/>
                              </w:rPr>
                            </w:pPr>
                            <w:r>
                              <w:rPr>
                                <w:sz w:val="24"/>
                              </w:rPr>
                              <w:t>The search for functional signs using validated questionnaires (USP and ICIQ-FLUTS).</w:t>
                            </w:r>
                          </w:p>
                          <w:p w:rsidR="004B038A" w:rsidRDefault="004B038A">
                            <w:pPr>
                              <w:numPr>
                                <w:ilvl w:val="0"/>
                                <w:numId w:val="28"/>
                              </w:numPr>
                              <w:tabs>
                                <w:tab w:val="left" w:pos="905"/>
                                <w:tab w:val="left" w:pos="906"/>
                              </w:tabs>
                              <w:spacing w:before="54" w:line="336" w:lineRule="auto"/>
                              <w:ind w:right="142"/>
                              <w:rPr>
                                <w:sz w:val="24"/>
                              </w:rPr>
                            </w:pPr>
                            <w:r>
                              <w:rPr>
                                <w:sz w:val="24"/>
                              </w:rPr>
                              <w:t>Determination of creatinine and blood urea with an estimate of the glomerular filtration rate</w:t>
                            </w:r>
                          </w:p>
                          <w:p w:rsidR="004B038A" w:rsidRDefault="004B038A">
                            <w:pPr>
                              <w:numPr>
                                <w:ilvl w:val="0"/>
                                <w:numId w:val="28"/>
                              </w:numPr>
                              <w:tabs>
                                <w:tab w:val="left" w:pos="905"/>
                                <w:tab w:val="left" w:pos="906"/>
                              </w:tabs>
                              <w:spacing w:before="52" w:line="333" w:lineRule="auto"/>
                              <w:ind w:right="130"/>
                              <w:rPr>
                                <w:sz w:val="24"/>
                              </w:rPr>
                            </w:pPr>
                            <w:r>
                              <w:rPr>
                                <w:sz w:val="24"/>
                              </w:rPr>
                              <w:t>A bladder and kidney ultrasound with post-void residual search (PVD)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47pt;margin-top:15.2pt;width:498.75pt;height:152.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" filled="f">
                <v:textbox inset="0,0,0,0">
                  <w:txbxContent>
                    <w:p w:rsidR="004B038A" w:rsidRDefault="004B038A">
                      <w:pPr>
                        <w:spacing w:before="104"/>
                        <w:ind w:left="185"/>
                        <w:rPr>
                          <w:sz w:val="24"/>
                        </w:rPr>
                      </w:pPr>
                      <w:r>
                        <w:rPr>
                          <w:b/>
                          <w:sz w:val="24"/>
                        </w:rPr>
                        <w:t xml:space="preserve">The initial diagnostic assessment </w:t>
                      </w:r>
                      <w:r>
                        <w:rPr>
                          <w:sz w:val="24"/>
                        </w:rPr>
                        <w:t xml:space="preserve">must </w:t>
                      </w:r>
                      <w:proofErr w:type="gramStart"/>
                      <w:r>
                        <w:rPr>
                          <w:sz w:val="24"/>
                        </w:rPr>
                        <w:t>include:</w:t>
                      </w:r>
                      <w:proofErr w:type="gramEnd"/>
                    </w:p>
                    <w:p w:rsidR="004B038A" w:rsidRDefault="004B038A">
                      <w:pPr>
                        <w:numPr>
                          <w:ilvl w:val="0"/>
                          <w:numId w:val="28"/>
                        </w:numPr>
                        <w:tabs>
                          <w:tab w:val="left" w:pos="905"/>
                          <w:tab w:val="left" w:pos="906"/>
                        </w:tabs>
                        <w:spacing w:before="156" w:line="333" w:lineRule="auto"/>
                        <w:ind w:right="140"/>
                        <w:rPr>
                          <w:sz w:val="24"/>
                        </w:rPr>
                      </w:pPr>
                      <w:r>
                        <w:rPr>
                          <w:sz w:val="24"/>
                        </w:rPr>
                        <w:t>The search for functional signs using validated questionnaires (USP and ICIQ-FLUTS).</w:t>
                      </w:r>
                    </w:p>
                    <w:p w:rsidR="004B038A" w:rsidRDefault="004B038A">
                      <w:pPr>
                        <w:numPr>
                          <w:ilvl w:val="0"/>
                          <w:numId w:val="28"/>
                        </w:numPr>
                        <w:tabs>
                          <w:tab w:val="left" w:pos="905"/>
                          <w:tab w:val="left" w:pos="906"/>
                        </w:tabs>
                        <w:spacing w:before="54" w:line="336" w:lineRule="auto"/>
                        <w:ind w:right="142"/>
                        <w:rPr>
                          <w:sz w:val="24"/>
                        </w:rPr>
                      </w:pPr>
                      <w:r>
                        <w:rPr>
                          <w:sz w:val="24"/>
                        </w:rPr>
                        <w:t>Determination of creatinine and blood urea with an estimate of the glomerular filtration rate</w:t>
                      </w:r>
                    </w:p>
                    <w:p w:rsidR="004B038A" w:rsidRDefault="004B038A">
                      <w:pPr>
                        <w:numPr>
                          <w:ilvl w:val="0"/>
                          <w:numId w:val="28"/>
                        </w:numPr>
                        <w:tabs>
                          <w:tab w:val="left" w:pos="905"/>
                          <w:tab w:val="left" w:pos="906"/>
                        </w:tabs>
                        <w:spacing w:before="52" w:line="333" w:lineRule="auto"/>
                        <w:ind w:right="130"/>
                        <w:rPr>
                          <w:sz w:val="24"/>
                        </w:rPr>
                      </w:pPr>
                      <w:r>
                        <w:rPr>
                          <w:sz w:val="24"/>
                        </w:rPr>
                        <w:t>A bladder and kidney ultrasound with post-void residual search (PVD)</w:t>
                      </w:r>
                    </w:p>
                  </w:txbxContent>
                </v:textbox>
                <w10:wrap type="topAndBottom" anchorx="page"/>
              </v:shape>
            </w:pict>
          </mc:Fallback>
        </mc:AlternateContent>
      </w:r>
    </w:p>
    <w:p w:rsidR="00E36088" w:rsidRDefault="000E4B06">
      <w:pPr>
        <w:pStyle w:val="Heading2"/>
        <w:numPr>
          <w:ilvl w:val="0"/>
          <w:numId w:val="36"/>
        </w:numPr>
        <w:tabs>
          <w:tab w:val="left" w:pos="1133"/>
          <w:tab w:val="left" w:pos="1134"/>
        </w:tabs>
        <w:spacing w:before="0" w:line="281" w:lineRule="exact"/>
        <w:ind w:hanging="361"/>
        <w:rPr>
          <w:rFonts w:ascii="Symbol" w:hAnsi="Symbol"/>
        </w:rPr>
      </w:pPr>
      <w:r>
        <w:t>A urodynamic check-up.</w:t>
      </w:r>
    </w:p>
    <w:p w:rsidR="00E36088" w:rsidRDefault="00E36088">
      <w:pPr>
        <w:pStyle w:val="BodyText"/>
        <w:rPr>
          <w:sz w:val="28"/>
        </w:rPr>
      </w:pPr>
    </w:p>
    <w:p w:rsidR="00E36088" w:rsidRDefault="000E4B06">
      <w:pPr>
        <w:spacing w:before="209"/>
        <w:ind w:left="412"/>
        <w:jc w:val="both"/>
        <w:rPr>
          <w:b/>
          <w:sz w:val="24"/>
        </w:rPr>
      </w:pPr>
      <w:r>
        <w:rPr>
          <w:b/>
          <w:color w:val="000009"/>
          <w:sz w:val="24"/>
        </w:rPr>
        <w:t>3.4.5- ENT damage can affect hearing, balance and swallowing.</w:t>
      </w:r>
    </w:p>
    <w:p w:rsidR="00E36088" w:rsidRDefault="000E4B06">
      <w:pPr>
        <w:pStyle w:val="BodyText"/>
        <w:spacing w:before="137" w:line="360" w:lineRule="auto"/>
        <w:ind w:left="1421" w:right="552" w:hanging="1009"/>
        <w:jc w:val="both"/>
      </w:pPr>
      <w:r>
        <w:rPr>
          <w:b/>
          <w:color w:val="000009"/>
          <w:sz w:val="24"/>
        </w:rPr>
        <w:t xml:space="preserve">3.4.5.1- </w:t>
      </w:r>
      <w:r>
        <w:rPr>
          <w:b/>
          <w:color w:val="000009"/>
        </w:rPr>
        <w:t xml:space="preserve">Hearing disorders </w:t>
      </w:r>
      <w:r>
        <w:rPr>
          <w:color w:val="000009"/>
        </w:rPr>
        <w:t xml:space="preserve">having an average age of onset between 10 and 16 years, deafness is then post-lingual and allows normal oral language development. However, much earlier onset, before the age of 2 years, has been noted, although deafness would not usually be congenital </w:t>
      </w:r>
      <w:r>
        <w:rPr>
          <w:color w:val="000009"/>
          <w:vertAlign w:val="superscript"/>
        </w:rPr>
        <w:t>7 37</w:t>
      </w:r>
      <w:r>
        <w:rPr>
          <w:color w:val="000009"/>
        </w:rPr>
        <w:t>. The degree of deafness is variable, medium to deep, with a preferential effect on high frequencies. This hearing loss can be slowly progressive.</w:t>
      </w:r>
    </w:p>
    <w:p w:rsidR="00E36088" w:rsidRDefault="00E36088">
      <w:pPr>
        <w:pStyle w:val="BodyText"/>
        <w:spacing w:before="8"/>
        <w:rPr>
          <w:sz w:val="35"/>
        </w:rPr>
      </w:pPr>
    </w:p>
    <w:p w:rsidR="00E36088" w:rsidRDefault="000E4B06">
      <w:pPr>
        <w:ind w:left="412"/>
        <w:rPr>
          <w:sz w:val="24"/>
        </w:rPr>
      </w:pPr>
      <w:r>
        <w:rPr>
          <w:b/>
          <w:color w:val="000009"/>
          <w:sz w:val="24"/>
        </w:rPr>
        <w:t xml:space="preserve">The initial diagnostic assessment </w:t>
      </w:r>
      <w:r>
        <w:rPr>
          <w:color w:val="000009"/>
          <w:sz w:val="24"/>
        </w:rPr>
        <w:t xml:space="preserve">must </w:t>
      </w:r>
      <w:proofErr w:type="gramStart"/>
      <w:r>
        <w:rPr>
          <w:color w:val="000009"/>
          <w:sz w:val="24"/>
        </w:rPr>
        <w:t>include:</w:t>
      </w:r>
      <w:proofErr w:type="gramEnd"/>
    </w:p>
    <w:p w:rsidR="00E36088" w:rsidRDefault="00597C1B" w:rsidP="00597C1B">
      <w:pPr>
        <w:pStyle w:val="Heading2"/>
        <w:numPr>
          <w:ilvl w:val="0"/>
          <w:numId w:val="27"/>
        </w:numPr>
        <w:tabs>
          <w:tab w:val="left" w:pos="1121"/>
          <w:tab w:val="left" w:pos="1122"/>
          <w:tab w:val="left" w:pos="1780"/>
          <w:tab w:val="left" w:pos="3028"/>
          <w:tab w:val="left" w:pos="3754"/>
          <w:tab w:val="left" w:pos="4826"/>
          <w:tab w:val="left" w:pos="6259"/>
          <w:tab w:val="left" w:pos="6918"/>
          <w:tab w:val="left" w:pos="7403"/>
          <w:tab w:val="left" w:pos="8261"/>
          <w:tab w:val="left" w:pos="9293"/>
          <w:tab w:val="left" w:pos="9645"/>
        </w:tabs>
        <w:spacing w:before="156" w:line="333" w:lineRule="auto"/>
        <w:ind w:right="557"/>
        <w:rPr>
          <w:rFonts w:ascii="Symbol" w:hAnsi="Symbol"/>
        </w:rPr>
      </w:pPr>
      <w:r>
        <w:t>An</w:t>
      </w:r>
      <w:r w:rsidRPr="00597C1B">
        <w:t xml:space="preserve"> otoscopy with growing material more or less associated with a tympanometry</w:t>
      </w:r>
    </w:p>
    <w:p w:rsidR="00E36088" w:rsidRDefault="000E4B06">
      <w:pPr>
        <w:pStyle w:val="ListParagraph"/>
        <w:numPr>
          <w:ilvl w:val="0"/>
          <w:numId w:val="27"/>
        </w:numPr>
        <w:tabs>
          <w:tab w:val="left" w:pos="1121"/>
          <w:tab w:val="left" w:pos="1122"/>
        </w:tabs>
        <w:spacing w:before="57"/>
        <w:ind w:left="1121" w:hanging="710"/>
        <w:rPr>
          <w:rFonts w:ascii="Symbol" w:hAnsi="Symbol"/>
          <w:sz w:val="24"/>
        </w:rPr>
      </w:pPr>
      <w:r>
        <w:rPr>
          <w:sz w:val="24"/>
        </w:rPr>
        <w:t>Subjective audiometry</w:t>
      </w:r>
    </w:p>
    <w:p w:rsidR="00E36088" w:rsidRDefault="000E4B06">
      <w:pPr>
        <w:pStyle w:val="ListParagraph"/>
        <w:numPr>
          <w:ilvl w:val="1"/>
          <w:numId w:val="27"/>
        </w:numPr>
        <w:tabs>
          <w:tab w:val="left" w:pos="1134"/>
        </w:tabs>
        <w:spacing w:before="116" w:line="355" w:lineRule="auto"/>
        <w:ind w:right="556"/>
        <w:jc w:val="both"/>
        <w:rPr>
          <w:sz w:val="24"/>
        </w:rPr>
      </w:pPr>
      <w:r>
        <w:rPr>
          <w:sz w:val="24"/>
        </w:rPr>
        <w:t>Tone audiometry in a soundproof audiometry booth with air conduction to the helmet (or less frequently with inserts) and bone. For children, conditioning techniques must be adapted to the child's age (behavioural test, conditioned orientation reflex, TV show...). Depending on the child's age and cooperation abilities, if the headset test is not feasible, a free-field test can be performed, testing the best of both ears.</w:t>
      </w:r>
    </w:p>
    <w:p w:rsidR="00E36088" w:rsidRDefault="00E36088">
      <w:pPr>
        <w:pStyle w:val="BodyText"/>
        <w:rPr>
          <w:sz w:val="20"/>
        </w:rPr>
      </w:pPr>
    </w:p>
    <w:p w:rsidR="00E36088" w:rsidRDefault="00E36088">
      <w:pPr>
        <w:pStyle w:val="BodyText"/>
        <w:rPr>
          <w:sz w:val="20"/>
        </w:rPr>
      </w:pPr>
    </w:p>
    <w:p w:rsidR="00E36088" w:rsidRDefault="00E36088">
      <w:pPr>
        <w:pStyle w:val="BodyText"/>
        <w:spacing w:before="8"/>
        <w:rPr>
          <w:sz w:val="23"/>
        </w:rPr>
      </w:pPr>
    </w:p>
    <w:p w:rsidR="00E36088" w:rsidRDefault="000E4B06">
      <w:pPr>
        <w:spacing w:before="93"/>
        <w:ind w:left="409" w:right="552"/>
        <w:jc w:val="center"/>
        <w:rPr>
          <w:sz w:val="20"/>
        </w:rPr>
      </w:pPr>
      <w:r>
        <w:rPr>
          <w:sz w:val="20"/>
        </w:rPr>
        <w:t>Reference Centre for Rare Diseases in Ophthalmology (OPHTARA) / October 2019</w:t>
      </w:r>
    </w:p>
    <w:p w:rsidR="00E36088" w:rsidRDefault="00E36088">
      <w:pPr>
        <w:pStyle w:val="BodyText"/>
        <w:spacing w:before="2"/>
        <w:rPr>
          <w:sz w:val="12"/>
        </w:rPr>
      </w:pPr>
    </w:p>
    <w:p w:rsidR="00E36088" w:rsidRDefault="000E4B06">
      <w:pPr>
        <w:spacing w:before="93"/>
        <w:ind w:left="409" w:right="552"/>
        <w:jc w:val="center"/>
        <w:rPr>
          <w:sz w:val="20"/>
        </w:rPr>
      </w:pPr>
      <w:r>
        <w:rPr>
          <w:sz w:val="20"/>
        </w:rPr>
        <w:t>21</w:t>
      </w:r>
    </w:p>
    <w:p w:rsidR="00E36088" w:rsidRDefault="00E36088">
      <w:pPr>
        <w:jc w:val="center"/>
        <w:rPr>
          <w:sz w:val="20"/>
        </w:rPr>
        <w:sectPr w:rsidR="00E36088">
          <w:headerReference w:type="default" r:id="rId15"/>
          <w:footerReference w:type="default" r:id="rId16"/>
          <w:pgSz w:w="11910" w:h="16840"/>
          <w:pgMar w:top="1100" w:right="580" w:bottom="0" w:left="720" w:header="715" w:footer="0" w:gutter="0"/>
          <w:cols w:space="720"/>
        </w:sectPr>
      </w:pPr>
    </w:p>
    <w:p w:rsidR="00E36088" w:rsidRDefault="000E4B06">
      <w:pPr>
        <w:pStyle w:val="Heading2"/>
        <w:numPr>
          <w:ilvl w:val="1"/>
          <w:numId w:val="27"/>
        </w:numPr>
        <w:tabs>
          <w:tab w:val="left" w:pos="1134"/>
        </w:tabs>
        <w:spacing w:before="111" w:line="348" w:lineRule="auto"/>
        <w:ind w:right="558"/>
        <w:jc w:val="both"/>
      </w:pPr>
      <w:r>
        <w:lastRenderedPageBreak/>
        <w:t>Voice audiometry in silence in a soundproof audiometry booth (see for usable voice equipment). The technique must be adapted to the child's age (image designation, intelligibility test with word recognition, etc.)</w:t>
      </w:r>
      <w:r>
        <w:rPr>
          <w:vertAlign w:val="superscript"/>
        </w:rPr>
        <w:t xml:space="preserve"> 38</w:t>
      </w:r>
      <w:r>
        <w:t>.</w:t>
      </w:r>
    </w:p>
    <w:p w:rsidR="00E36088" w:rsidRDefault="000E4B06">
      <w:pPr>
        <w:pStyle w:val="ListParagraph"/>
        <w:numPr>
          <w:ilvl w:val="1"/>
          <w:numId w:val="27"/>
        </w:numPr>
        <w:tabs>
          <w:tab w:val="left" w:pos="1134"/>
        </w:tabs>
        <w:spacing w:before="21" w:line="333" w:lineRule="auto"/>
        <w:ind w:right="553"/>
        <w:jc w:val="both"/>
        <w:rPr>
          <w:sz w:val="24"/>
        </w:rPr>
      </w:pPr>
      <w:r>
        <w:rPr>
          <w:sz w:val="24"/>
        </w:rPr>
        <w:t>A vocal audiometry in noise can be added (Hirsch test, Hint test... in adults, to be adapted for children according to age).</w:t>
      </w:r>
    </w:p>
    <w:p w:rsidR="00E36088" w:rsidRDefault="000E4B06">
      <w:pPr>
        <w:pStyle w:val="ListParagraph"/>
        <w:numPr>
          <w:ilvl w:val="0"/>
          <w:numId w:val="27"/>
        </w:numPr>
        <w:tabs>
          <w:tab w:val="left" w:pos="1122"/>
        </w:tabs>
        <w:spacing w:before="57"/>
        <w:ind w:left="1121" w:hanging="710"/>
        <w:jc w:val="both"/>
        <w:rPr>
          <w:rFonts w:ascii="Symbol" w:hAnsi="Symbol"/>
          <w:sz w:val="24"/>
        </w:rPr>
      </w:pPr>
      <w:r>
        <w:rPr>
          <w:sz w:val="24"/>
        </w:rPr>
        <w:t>An electrophysiological evaluation</w:t>
      </w:r>
    </w:p>
    <w:p w:rsidR="00E36088" w:rsidRDefault="000E4B06">
      <w:pPr>
        <w:pStyle w:val="ListParagraph"/>
        <w:numPr>
          <w:ilvl w:val="1"/>
          <w:numId w:val="27"/>
        </w:numPr>
        <w:tabs>
          <w:tab w:val="left" w:pos="1134"/>
        </w:tabs>
        <w:spacing w:before="116" w:line="352" w:lineRule="auto"/>
        <w:ind w:right="555"/>
        <w:jc w:val="both"/>
        <w:rPr>
          <w:sz w:val="24"/>
        </w:rPr>
      </w:pPr>
      <w:r>
        <w:rPr>
          <w:sz w:val="24"/>
        </w:rPr>
        <w:t>Potentials evoked with study of latencies and search for auditory thresholds, in air conduction (+/- bone if in doubt about associated conductive hearing loss, especially in children of otitis seromucosa age). The stimuli used are usual to the examiner's choice (clicks, tone burst, chirp...).</w:t>
      </w:r>
    </w:p>
    <w:p w:rsidR="00E36088" w:rsidRDefault="000E4B06">
      <w:pPr>
        <w:pStyle w:val="ListParagraph"/>
        <w:numPr>
          <w:ilvl w:val="1"/>
          <w:numId w:val="27"/>
        </w:numPr>
        <w:tabs>
          <w:tab w:val="left" w:pos="1134"/>
        </w:tabs>
        <w:spacing w:before="12"/>
        <w:ind w:hanging="361"/>
        <w:jc w:val="both"/>
        <w:rPr>
          <w:sz w:val="24"/>
        </w:rPr>
      </w:pPr>
      <w:r>
        <w:rPr>
          <w:sz w:val="24"/>
        </w:rPr>
        <w:t>Search for acoustic oto-emissions or distortion products</w:t>
      </w:r>
    </w:p>
    <w:p w:rsidR="00E36088" w:rsidRDefault="000E4B06">
      <w:pPr>
        <w:pStyle w:val="ListParagraph"/>
        <w:numPr>
          <w:ilvl w:val="0"/>
          <w:numId w:val="27"/>
        </w:numPr>
        <w:tabs>
          <w:tab w:val="left" w:pos="1122"/>
        </w:tabs>
        <w:spacing w:before="135" w:line="333" w:lineRule="auto"/>
        <w:ind w:right="560" w:firstLine="0"/>
        <w:jc w:val="both"/>
        <w:rPr>
          <w:rFonts w:ascii="Symbol" w:hAnsi="Symbol"/>
          <w:sz w:val="24"/>
        </w:rPr>
      </w:pPr>
      <w:r>
        <w:rPr>
          <w:sz w:val="24"/>
        </w:rPr>
        <w:t xml:space="preserve">Frequency stationary </w:t>
      </w:r>
      <w:r>
        <w:rPr>
          <w:spacing w:val="-8"/>
          <w:sz w:val="24"/>
        </w:rPr>
        <w:t xml:space="preserve">auditory </w:t>
      </w:r>
      <w:r>
        <w:rPr>
          <w:sz w:val="24"/>
        </w:rPr>
        <w:t xml:space="preserve">evoked potentials or ASSR </w:t>
      </w:r>
      <w:r>
        <w:rPr>
          <w:spacing w:val="-8"/>
          <w:sz w:val="24"/>
        </w:rPr>
        <w:t xml:space="preserve">(Auditory </w:t>
      </w:r>
      <w:r>
        <w:rPr>
          <w:sz w:val="24"/>
        </w:rPr>
        <w:t>Steady State Response) can complete the assessment of hearing thresholds.</w:t>
      </w:r>
    </w:p>
    <w:p w:rsidR="00E36088" w:rsidRDefault="0091422D">
      <w:pPr>
        <w:pStyle w:val="BodyText"/>
        <w:rPr>
          <w:sz w:val="20"/>
        </w:rPr>
      </w:pPr>
      <w:r>
        <w:rPr>
          <w:noProof/>
          <w:lang w:val="en-GB" w:eastAsia="en-GB" w:bidi="ar-SA"/>
        </w:rPr>
        <mc:AlternateContent>
          <mc:Choice Requires="wpg">
            <w:drawing>
              <wp:anchor distT="0" distB="0" distL="0" distR="0" simplePos="0" relativeHeight="251673600" behindDoc="1" locked="0" layoutInCell="1" allowOverlap="1" wp14:anchorId="4AE4C453" wp14:editId="454C7081">
                <wp:simplePos x="0" y="0"/>
                <wp:positionH relativeFrom="margin">
                  <wp:align>center</wp:align>
                </wp:positionH>
                <wp:positionV relativeFrom="paragraph">
                  <wp:posOffset>261620</wp:posOffset>
                </wp:positionV>
                <wp:extent cx="6363970" cy="3749040"/>
                <wp:effectExtent l="0" t="0" r="17780" b="22860"/>
                <wp:wrapTopAndBottom/>
                <wp:docPr id="5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3749040"/>
                          <a:chOff x="1013" y="161"/>
                          <a:chExt cx="10022" cy="5627"/>
                        </a:xfrm>
                      </wpg:grpSpPr>
                      <wps:wsp>
                        <wps:cNvPr id="51" name="Rectangle 26"/>
                        <wps:cNvSpPr>
                          <a:spLocks noChangeArrowheads="1"/>
                        </wps:cNvSpPr>
                        <wps:spPr bwMode="auto">
                          <a:xfrm>
                            <a:off x="1015" y="163"/>
                            <a:ext cx="10017" cy="562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25"/>
                        <wps:cNvSpPr txBox="1">
                          <a:spLocks noChangeArrowheads="1"/>
                        </wps:cNvSpPr>
                        <wps:spPr bwMode="auto">
                          <a:xfrm>
                            <a:off x="1132" y="844"/>
                            <a:ext cx="9659" cy="4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line="360" w:lineRule="auto"/>
                                <w:ind w:right="18"/>
                                <w:jc w:val="both"/>
                                <w:rPr>
                                  <w:sz w:val="24"/>
                                </w:rPr>
                              </w:pPr>
                              <w:proofErr w:type="gramStart"/>
                              <w:r>
                                <w:rPr>
                                  <w:sz w:val="24"/>
                                </w:rPr>
                                <w:t>neurological</w:t>
                              </w:r>
                              <w:proofErr w:type="gramEnd"/>
                              <w:r>
                                <w:rPr>
                                  <w:sz w:val="24"/>
                                </w:rPr>
                                <w:t xml:space="preserve"> and cochleo-vestibular exploration). The age at which cochleo vestibular MRI is performed will vary in children and may be performed during follow-up if hearing rehabilitation does not require surgery, to allow MRI to be performed without general anesthesia.</w:t>
                              </w:r>
                            </w:p>
                            <w:p w:rsidR="004B038A" w:rsidRDefault="004B038A">
                              <w:pPr>
                                <w:spacing w:before="9"/>
                                <w:jc w:val="both"/>
                                <w:rPr>
                                  <w:sz w:val="24"/>
                                </w:rPr>
                              </w:pPr>
                              <w:r>
                                <w:rPr>
                                  <w:sz w:val="24"/>
                                </w:rPr>
                                <w:t>+/- a speech and language therapy assessment</w:t>
                              </w:r>
                            </w:p>
                            <w:p w:rsidR="004B038A" w:rsidRDefault="004B038A">
                              <w:pPr>
                                <w:numPr>
                                  <w:ilvl w:val="0"/>
                                  <w:numId w:val="26"/>
                                </w:numPr>
                                <w:tabs>
                                  <w:tab w:val="left" w:pos="709"/>
                                </w:tabs>
                                <w:spacing w:before="118" w:line="350" w:lineRule="auto"/>
                                <w:ind w:right="21"/>
                                <w:jc w:val="both"/>
                                <w:rPr>
                                  <w:sz w:val="24"/>
                                </w:rPr>
                              </w:pPr>
                              <w:r>
                                <w:rPr>
                                  <w:sz w:val="24"/>
                                </w:rPr>
                                <w:t>An assessment of speech comprehension (in silence and noise). In children and adults, an evaluation of the spontaneous use of visual aids such as lip reading is interesting because of the double sensory impairment of hearing and sight (test performed with and without lip reading).</w:t>
                              </w:r>
                            </w:p>
                            <w:p w:rsidR="004B038A" w:rsidRDefault="004B038A">
                              <w:pPr>
                                <w:numPr>
                                  <w:ilvl w:val="0"/>
                                  <w:numId w:val="26"/>
                                </w:numPr>
                                <w:tabs>
                                  <w:tab w:val="left" w:pos="709"/>
                                </w:tabs>
                                <w:spacing w:before="24" w:line="333" w:lineRule="auto"/>
                                <w:ind w:right="19"/>
                                <w:jc w:val="both"/>
                                <w:rPr>
                                  <w:sz w:val="24"/>
                                </w:rPr>
                              </w:pPr>
                              <w:r>
                                <w:rPr>
                                  <w:sz w:val="24"/>
                                </w:rPr>
                                <w:t>An assessment of articulation and phoneme acquisition (to be checked before word recognition tests in children).</w:t>
                              </w:r>
                            </w:p>
                            <w:p w:rsidR="004B038A" w:rsidRDefault="004B038A" w:rsidP="0091422D">
                              <w:pPr>
                                <w:numPr>
                                  <w:ilvl w:val="0"/>
                                  <w:numId w:val="26"/>
                                </w:numPr>
                                <w:tabs>
                                  <w:tab w:val="left" w:pos="709"/>
                                </w:tabs>
                                <w:spacing w:before="39"/>
                                <w:jc w:val="both"/>
                                <w:rPr>
                                  <w:sz w:val="24"/>
                                </w:rPr>
                              </w:pPr>
                              <w:r>
                                <w:rPr>
                                  <w:sz w:val="24"/>
                                </w:rPr>
                                <w:t xml:space="preserve">An assessment of speech and language, particularly in children in the event of </w:t>
                              </w:r>
                              <w:r w:rsidRPr="0091422D">
                                <w:rPr>
                                  <w:sz w:val="24"/>
                                </w:rPr>
                                <w:t>pre-lingual or peri-lingual deafness.</w:t>
                              </w:r>
                            </w:p>
                          </w:txbxContent>
                        </wps:txbx>
                        <wps:bodyPr rot="0" vert="horz" wrap="square" lIns="0" tIns="0" rIns="0" bIns="0" anchor="t" anchorCtr="0" upright="1">
                          <a:noAutofit/>
                        </wps:bodyPr>
                      </wps:wsp>
                      <wps:wsp>
                        <wps:cNvPr id="53" name="Text Box 24"/>
                        <wps:cNvSpPr txBox="1">
                          <a:spLocks noChangeArrowheads="1"/>
                        </wps:cNvSpPr>
                        <wps:spPr bwMode="auto">
                          <a:xfrm>
                            <a:off x="1841" y="430"/>
                            <a:ext cx="894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line="268" w:lineRule="exact"/>
                                <w:rPr>
                                  <w:sz w:val="24"/>
                                </w:rPr>
                              </w:pPr>
                              <w:r>
                                <w:rPr>
                                  <w:sz w:val="24"/>
                                </w:rPr>
                                <w:t>Cochleo-vestibular imaging (in particular MRI that will be able to couple</w:t>
                              </w:r>
                            </w:p>
                          </w:txbxContent>
                        </wps:txbx>
                        <wps:bodyPr rot="0" vert="horz" wrap="square" lIns="0" tIns="0" rIns="0" bIns="0" anchor="t" anchorCtr="0" upright="1">
                          <a:noAutofit/>
                        </wps:bodyPr>
                      </wps:wsp>
                      <wps:wsp>
                        <wps:cNvPr id="54" name="Text Box 23"/>
                        <wps:cNvSpPr txBox="1">
                          <a:spLocks noChangeArrowheads="1"/>
                        </wps:cNvSpPr>
                        <wps:spPr bwMode="auto">
                          <a:xfrm>
                            <a:off x="1132" y="406"/>
                            <a:ext cx="13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before="42" w:line="251" w:lineRule="exact"/>
                                <w:rPr>
                                  <w:rFonts w:ascii="Symbol" w:hAnsi="Symbol"/>
                                  <w:sz w:val="24"/>
                                </w:rPr>
                              </w:pPr>
                              <w:r>
                                <w:rPr>
                                  <w:rFonts w:ascii="Symbol" w:hAnsi="Symbol"/>
                                  <w:w w:val="76"/>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4C453" id="Group 22" o:spid="_x0000_s1034" style="position:absolute;margin-left:0;margin-top:20.6pt;width:501.1pt;height:295.2pt;z-index:-251642880;mso-wrap-distance-left:0;mso-wrap-distance-right:0;mso-position-horizontal:center;mso-position-horizontal-relative:margin" coordorigin="1013,161" coordsize="10022,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">
                <v:rect id="Rectangle 26" o:spid="_x0000_s1035" style="position:absolute;left:1015;top:163;width:10017;height: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" filled="f" strokeweight=".25pt"/>
                <v:shape id="_x0000_s1036" type="#_x0000_t202" style="position:absolute;left:1132;top:844;width:9659;height: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4B038A" w:rsidRDefault="004B038A">
                        <w:pPr>
                          <w:spacing w:line="360" w:lineRule="auto"/>
                          <w:ind w:right="18"/>
                          <w:jc w:val="both"/>
                          <w:rPr>
                            <w:sz w:val="24"/>
                          </w:rPr>
                        </w:pPr>
                        <w:proofErr w:type="gramStart"/>
                        <w:r>
                          <w:rPr>
                            <w:sz w:val="24"/>
                          </w:rPr>
                          <w:t>neurological</w:t>
                        </w:r>
                        <w:proofErr w:type="gramEnd"/>
                        <w:r>
                          <w:rPr>
                            <w:sz w:val="24"/>
                          </w:rPr>
                          <w:t xml:space="preserve"> and cochleo-vestibular exploration). The age at which cochleo vestibular MRI is performed will vary in children and may be performed during follow-up if hearing rehabilitation does not require surgery, to allow MRI to be performed without general anesthesia.</w:t>
                        </w:r>
                      </w:p>
                      <w:p w:rsidR="004B038A" w:rsidRDefault="004B038A">
                        <w:pPr>
                          <w:spacing w:before="9"/>
                          <w:jc w:val="both"/>
                          <w:rPr>
                            <w:sz w:val="24"/>
                          </w:rPr>
                        </w:pPr>
                        <w:r>
                          <w:rPr>
                            <w:sz w:val="24"/>
                          </w:rPr>
                          <w:t>+/- a speech and language therapy assessment</w:t>
                        </w:r>
                      </w:p>
                      <w:p w:rsidR="004B038A" w:rsidRDefault="004B038A">
                        <w:pPr>
                          <w:numPr>
                            <w:ilvl w:val="0"/>
                            <w:numId w:val="26"/>
                          </w:numPr>
                          <w:tabs>
                            <w:tab w:val="left" w:pos="709"/>
                          </w:tabs>
                          <w:spacing w:before="118" w:line="350" w:lineRule="auto"/>
                          <w:ind w:right="21"/>
                          <w:jc w:val="both"/>
                          <w:rPr>
                            <w:sz w:val="24"/>
                          </w:rPr>
                        </w:pPr>
                        <w:r>
                          <w:rPr>
                            <w:sz w:val="24"/>
                          </w:rPr>
                          <w:t>An assessment of speech comprehension (in silence and noise). In children and adults, an evaluation of the spontaneous use of visual aids such as lip reading is interesting because of the double sensory impairment of hearing and sight (test performed with and without lip reading).</w:t>
                        </w:r>
                      </w:p>
                      <w:p w:rsidR="004B038A" w:rsidRDefault="004B038A">
                        <w:pPr>
                          <w:numPr>
                            <w:ilvl w:val="0"/>
                            <w:numId w:val="26"/>
                          </w:numPr>
                          <w:tabs>
                            <w:tab w:val="left" w:pos="709"/>
                          </w:tabs>
                          <w:spacing w:before="24" w:line="333" w:lineRule="auto"/>
                          <w:ind w:right="19"/>
                          <w:jc w:val="both"/>
                          <w:rPr>
                            <w:sz w:val="24"/>
                          </w:rPr>
                        </w:pPr>
                        <w:r>
                          <w:rPr>
                            <w:sz w:val="24"/>
                          </w:rPr>
                          <w:t>An assessment of articulation and phoneme acquisition (to be checked before word recognition tests in children).</w:t>
                        </w:r>
                      </w:p>
                      <w:p w:rsidR="004B038A" w:rsidRDefault="004B038A" w:rsidP="0091422D">
                        <w:pPr>
                          <w:numPr>
                            <w:ilvl w:val="0"/>
                            <w:numId w:val="26"/>
                          </w:numPr>
                          <w:tabs>
                            <w:tab w:val="left" w:pos="709"/>
                          </w:tabs>
                          <w:spacing w:before="39"/>
                          <w:jc w:val="both"/>
                          <w:rPr>
                            <w:sz w:val="24"/>
                          </w:rPr>
                        </w:pPr>
                        <w:r>
                          <w:rPr>
                            <w:sz w:val="24"/>
                          </w:rPr>
                          <w:t xml:space="preserve">An assessment of speech and language, particularly in children in the event of </w:t>
                        </w:r>
                        <w:r w:rsidRPr="0091422D">
                          <w:rPr>
                            <w:sz w:val="24"/>
                          </w:rPr>
                          <w:t>pre-lingual or peri-lingual deafness.</w:t>
                        </w:r>
                      </w:p>
                    </w:txbxContent>
                  </v:textbox>
                </v:shape>
                <v:shape id="Text Box 24" o:spid="_x0000_s1037" type="#_x0000_t202" style="position:absolute;left:1841;top:430;width:894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4B038A" w:rsidRDefault="004B038A">
                        <w:pPr>
                          <w:spacing w:line="268" w:lineRule="exact"/>
                          <w:rPr>
                            <w:sz w:val="24"/>
                          </w:rPr>
                        </w:pPr>
                        <w:r>
                          <w:rPr>
                            <w:sz w:val="24"/>
                          </w:rPr>
                          <w:t>Cochleo-vestibular imaging (in particular MRI that will be able to couple</w:t>
                        </w:r>
                      </w:p>
                    </w:txbxContent>
                  </v:textbox>
                </v:shape>
                <v:shape id="_x0000_s1038" type="#_x0000_t202" style="position:absolute;left:1132;top:406;width:13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4B038A" w:rsidRDefault="004B038A">
                        <w:pPr>
                          <w:spacing w:before="42" w:line="251" w:lineRule="exact"/>
                          <w:rPr>
                            <w:rFonts w:ascii="Symbol" w:hAnsi="Symbol"/>
                            <w:sz w:val="24"/>
                          </w:rPr>
                        </w:pPr>
                        <w:r>
                          <w:rPr>
                            <w:rFonts w:ascii="Symbol" w:hAnsi="Symbol"/>
                            <w:w w:val="76"/>
                            <w:sz w:val="24"/>
                          </w:rPr>
                          <w:t></w:t>
                        </w:r>
                      </w:p>
                    </w:txbxContent>
                  </v:textbox>
                </v:shape>
                <w10:wrap type="topAndBottom" anchorx="margin"/>
              </v:group>
            </w:pict>
          </mc:Fallback>
        </mc:AlternateContent>
      </w:r>
    </w:p>
    <w:p w:rsidR="00E36088" w:rsidRDefault="00E36088">
      <w:pPr>
        <w:pStyle w:val="BodyText"/>
        <w:rPr>
          <w:sz w:val="20"/>
        </w:rPr>
      </w:pPr>
    </w:p>
    <w:p w:rsidR="00E36088" w:rsidRDefault="00E36088">
      <w:pPr>
        <w:pStyle w:val="BodyText"/>
        <w:spacing w:before="6"/>
        <w:rPr>
          <w:sz w:val="10"/>
        </w:rPr>
      </w:pPr>
    </w:p>
    <w:p w:rsidR="00E36088" w:rsidRDefault="00E36088">
      <w:pPr>
        <w:pStyle w:val="BodyText"/>
        <w:rPr>
          <w:sz w:val="26"/>
        </w:rPr>
      </w:pPr>
    </w:p>
    <w:p w:rsidR="00E36088" w:rsidRDefault="00E36088">
      <w:pPr>
        <w:pStyle w:val="BodyText"/>
        <w:spacing w:before="11"/>
        <w:rPr>
          <w:sz w:val="21"/>
        </w:rPr>
      </w:pPr>
    </w:p>
    <w:p w:rsidR="00E36088" w:rsidRDefault="000E4B06">
      <w:pPr>
        <w:pStyle w:val="BodyText"/>
        <w:spacing w:line="357" w:lineRule="auto"/>
        <w:ind w:left="412" w:right="935"/>
      </w:pPr>
      <w:r>
        <w:rPr>
          <w:b/>
          <w:sz w:val="24"/>
        </w:rPr>
        <w:t xml:space="preserve">3.4.5.5.2- </w:t>
      </w:r>
      <w:r>
        <w:rPr>
          <w:b/>
        </w:rPr>
        <w:t xml:space="preserve">Balance disorders </w:t>
      </w:r>
      <w:r>
        <w:t>with ataxia are reported</w:t>
      </w:r>
      <w:r w:rsidR="0091422D">
        <w:t xml:space="preserve"> in </w:t>
      </w:r>
      <w:r>
        <w:t>W</w:t>
      </w:r>
      <w:r w:rsidR="0091422D">
        <w:t>S</w:t>
      </w:r>
      <w:r>
        <w:t xml:space="preserve">, related to neurological disorders, around the age of 30 years </w:t>
      </w:r>
      <w:r>
        <w:rPr>
          <w:vertAlign w:val="superscript"/>
        </w:rPr>
        <w:t>5 39</w:t>
      </w:r>
      <w:r>
        <w:t xml:space="preserve">. However, an earlier start was also </w:t>
      </w:r>
    </w:p>
    <w:p w:rsidR="00E36088" w:rsidRDefault="00E36088">
      <w:pPr>
        <w:spacing w:line="357" w:lineRule="auto"/>
        <w:sectPr w:rsidR="00E36088">
          <w:headerReference w:type="default" r:id="rId17"/>
          <w:footerReference w:type="default" r:id="rId18"/>
          <w:pgSz w:w="11910" w:h="16840"/>
          <w:pgMar w:top="1100" w:right="580" w:bottom="2080" w:left="720" w:header="715" w:footer="1894" w:gutter="0"/>
          <w:pgNumType w:start="22"/>
          <w:cols w:space="720"/>
        </w:sectPr>
      </w:pPr>
    </w:p>
    <w:p w:rsidR="00E36088" w:rsidRDefault="000E4B06">
      <w:pPr>
        <w:pStyle w:val="BodyText"/>
        <w:spacing w:before="110" w:line="360" w:lineRule="auto"/>
        <w:ind w:left="412" w:right="552"/>
        <w:jc w:val="both"/>
      </w:pPr>
      <w:proofErr w:type="gramStart"/>
      <w:r>
        <w:lastRenderedPageBreak/>
        <w:t>described</w:t>
      </w:r>
      <w:proofErr w:type="gramEnd"/>
      <w:r>
        <w:t xml:space="preserve"> </w:t>
      </w:r>
      <w:r>
        <w:rPr>
          <w:vertAlign w:val="superscript"/>
        </w:rPr>
        <w:t>40</w:t>
      </w:r>
      <w:r>
        <w:t xml:space="preserve">. Studies have also shown abnormalities in the vestibular check-up, which may contribute to the balance difficulties encountered by patients </w:t>
      </w:r>
      <w:r>
        <w:rPr>
          <w:vertAlign w:val="superscript"/>
        </w:rPr>
        <w:t>7,37</w:t>
      </w:r>
      <w:r>
        <w:t xml:space="preserve">. </w:t>
      </w:r>
      <w:r>
        <w:rPr>
          <w:color w:val="000009"/>
        </w:rPr>
        <w:t>The vestibular check-up is therefore recommended and must be adapted to the visual impairment. Ideally, an overall assessment of root canal and saccular function can be performed</w:t>
      </w:r>
    </w:p>
    <w:p w:rsidR="00E36088" w:rsidRDefault="000E4B06">
      <w:pPr>
        <w:spacing w:before="2" w:after="4"/>
        <w:ind w:left="412"/>
        <w:rPr>
          <w:sz w:val="24"/>
        </w:rPr>
      </w:pPr>
      <w:r>
        <w:rPr>
          <w:color w:val="000009"/>
          <w:sz w:val="24"/>
        </w:rPr>
        <w:t>:</w:t>
      </w:r>
    </w:p>
    <w:p w:rsidR="00E36088" w:rsidRDefault="00E44618">
      <w:pPr>
        <w:pStyle w:val="BodyText"/>
        <w:ind w:left="232"/>
        <w:rPr>
          <w:sz w:val="20"/>
        </w:rPr>
      </w:pPr>
      <w:r>
        <w:rPr>
          <w:noProof/>
          <w:sz w:val="20"/>
          <w:lang w:val="en-GB" w:eastAsia="en-GB" w:bidi="ar-SA"/>
        </w:rPr>
        <mc:AlternateContent>
          <mc:Choice Requires="wpg">
            <w:drawing>
              <wp:inline distT="0" distB="0" distL="0" distR="0">
                <wp:extent cx="6296025" cy="2762250"/>
                <wp:effectExtent l="0" t="0" r="28575" b="19050"/>
                <wp:docPr id="4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2762250"/>
                          <a:chOff x="7" y="7"/>
                          <a:chExt cx="9915" cy="4350"/>
                        </a:xfrm>
                      </wpg:grpSpPr>
                      <wps:wsp>
                        <wps:cNvPr id="45" name="Rectangle 21"/>
                        <wps:cNvSpPr>
                          <a:spLocks noChangeArrowheads="1"/>
                        </wps:cNvSpPr>
                        <wps:spPr bwMode="auto">
                          <a:xfrm>
                            <a:off x="7" y="7"/>
                            <a:ext cx="9915" cy="4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20"/>
                        <wps:cNvSpPr txBox="1">
                          <a:spLocks noChangeArrowheads="1"/>
                        </wps:cNvSpPr>
                        <wps:spPr bwMode="auto">
                          <a:xfrm>
                            <a:off x="888" y="1009"/>
                            <a:ext cx="8953" cy="3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line="268" w:lineRule="exact"/>
                                <w:rPr>
                                  <w:sz w:val="24"/>
                                </w:rPr>
                              </w:pPr>
                              <w:proofErr w:type="gramStart"/>
                              <w:r>
                                <w:rPr>
                                  <w:sz w:val="24"/>
                                </w:rPr>
                                <w:t>shaking</w:t>
                              </w:r>
                              <w:proofErr w:type="gramEnd"/>
                              <w:r>
                                <w:rPr>
                                  <w:sz w:val="24"/>
                                </w:rPr>
                                <w:t xml:space="preserve"> test, vibrations, positional manoeuvres)</w:t>
                              </w:r>
                            </w:p>
                            <w:p w:rsidR="004B038A" w:rsidRDefault="004B038A">
                              <w:pPr>
                                <w:numPr>
                                  <w:ilvl w:val="0"/>
                                  <w:numId w:val="25"/>
                                </w:numPr>
                                <w:tabs>
                                  <w:tab w:val="left" w:pos="707"/>
                                  <w:tab w:val="left" w:pos="708"/>
                                </w:tabs>
                                <w:spacing w:before="153" w:line="336" w:lineRule="auto"/>
                                <w:ind w:right="18" w:firstLine="0"/>
                                <w:rPr>
                                  <w:sz w:val="24"/>
                                </w:rPr>
                              </w:pPr>
                              <w:r>
                                <w:rPr>
                                  <w:sz w:val="24"/>
                                </w:rPr>
                                <w:t>High-frequency tests of the six vestibular channels, video-head-impulse-test (VHIT) type</w:t>
                              </w:r>
                            </w:p>
                            <w:p w:rsidR="004B038A" w:rsidRDefault="004B038A">
                              <w:pPr>
                                <w:numPr>
                                  <w:ilvl w:val="0"/>
                                  <w:numId w:val="25"/>
                                </w:numPr>
                                <w:tabs>
                                  <w:tab w:val="left" w:pos="707"/>
                                  <w:tab w:val="left" w:pos="708"/>
                                </w:tabs>
                                <w:spacing w:before="52" w:line="333" w:lineRule="auto"/>
                                <w:ind w:right="25" w:firstLine="0"/>
                                <w:rPr>
                                  <w:sz w:val="24"/>
                                </w:rPr>
                              </w:pPr>
                              <w:r>
                                <w:rPr>
                                  <w:sz w:val="24"/>
                                </w:rPr>
                                <w:t>A video-nystagmography (VNG) with rotating and caloric tests. Geometric calibration may be necessary depending on the visual impairment</w:t>
                              </w:r>
                            </w:p>
                            <w:p w:rsidR="004B038A" w:rsidRDefault="004B038A">
                              <w:pPr>
                                <w:numPr>
                                  <w:ilvl w:val="0"/>
                                  <w:numId w:val="25"/>
                                </w:numPr>
                                <w:tabs>
                                  <w:tab w:val="left" w:pos="707"/>
                                  <w:tab w:val="left" w:pos="708"/>
                                </w:tabs>
                                <w:spacing w:before="57"/>
                                <w:ind w:left="707"/>
                                <w:rPr>
                                  <w:sz w:val="24"/>
                                </w:rPr>
                              </w:pPr>
                              <w:r>
                                <w:rPr>
                                  <w:sz w:val="24"/>
                                </w:rPr>
                                <w:t>Myogenic evoked potentials (MEPs)</w:t>
                              </w:r>
                            </w:p>
                            <w:p w:rsidR="004B038A" w:rsidRDefault="004B038A">
                              <w:pPr>
                                <w:numPr>
                                  <w:ilvl w:val="0"/>
                                  <w:numId w:val="25"/>
                                </w:numPr>
                                <w:tabs>
                                  <w:tab w:val="left" w:pos="707"/>
                                  <w:tab w:val="left" w:pos="708"/>
                                </w:tabs>
                                <w:spacing w:before="39" w:line="390" w:lineRule="atLeast"/>
                                <w:ind w:right="2220" w:firstLine="0"/>
                                <w:rPr>
                                  <w:sz w:val="24"/>
                                </w:rPr>
                              </w:pPr>
                              <w:r>
                                <w:rPr>
                                  <w:sz w:val="24"/>
                                </w:rPr>
                                <w:t xml:space="preserve">A global equilibrium test (posturography), type MiniBest The tests are to be adapted to the child's age </w:t>
                              </w:r>
                              <w:r>
                                <w:rPr>
                                  <w:sz w:val="16"/>
                                  <w:szCs w:val="16"/>
                                </w:rPr>
                                <w:t>41</w:t>
                              </w:r>
                              <w:r>
                                <w:rPr>
                                  <w:sz w:val="23"/>
                                  <w:szCs w:val="23"/>
                                </w:rPr>
                                <w:t>.</w:t>
                              </w:r>
                            </w:p>
                          </w:txbxContent>
                        </wps:txbx>
                        <wps:bodyPr rot="0" vert="horz" wrap="square" lIns="0" tIns="0" rIns="0" bIns="0" anchor="t" anchorCtr="0" upright="1">
                          <a:noAutofit/>
                        </wps:bodyPr>
                      </wps:wsp>
                      <wps:wsp>
                        <wps:cNvPr id="47" name="Text Box 19"/>
                        <wps:cNvSpPr txBox="1">
                          <a:spLocks noChangeArrowheads="1"/>
                        </wps:cNvSpPr>
                        <wps:spPr bwMode="auto">
                          <a:xfrm>
                            <a:off x="1596" y="596"/>
                            <a:ext cx="823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line="268" w:lineRule="exact"/>
                                <w:rPr>
                                  <w:sz w:val="24"/>
                                </w:rPr>
                              </w:pPr>
                              <w:r>
                                <w:rPr>
                                  <w:sz w:val="24"/>
                                </w:rPr>
                                <w:t>A videonystagmoscopy with search for an induced nystagmus (head</w:t>
                              </w:r>
                            </w:p>
                          </w:txbxContent>
                        </wps:txbx>
                        <wps:bodyPr rot="0" vert="horz" wrap="square" lIns="0" tIns="0" rIns="0" bIns="0" anchor="t" anchorCtr="0" upright="1">
                          <a:noAutofit/>
                        </wps:bodyPr>
                      </wps:wsp>
                      <wps:wsp>
                        <wps:cNvPr id="48" name="Text Box 18"/>
                        <wps:cNvSpPr txBox="1">
                          <a:spLocks noChangeArrowheads="1"/>
                        </wps:cNvSpPr>
                        <wps:spPr bwMode="auto">
                          <a:xfrm>
                            <a:off x="888" y="572"/>
                            <a:ext cx="131"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before="42" w:line="251" w:lineRule="exact"/>
                                <w:rPr>
                                  <w:rFonts w:ascii="Symbol" w:hAnsi="Symbol"/>
                                  <w:sz w:val="24"/>
                                </w:rPr>
                              </w:pPr>
                              <w:r>
                                <w:rPr>
                                  <w:rFonts w:ascii="Symbol" w:hAnsi="Symbol"/>
                                  <w:w w:val="76"/>
                                  <w:sz w:val="24"/>
                                </w:rPr>
                                <w:t></w:t>
                              </w:r>
                            </w:p>
                          </w:txbxContent>
                        </wps:txbx>
                        <wps:bodyPr rot="0" vert="horz" wrap="square" lIns="0" tIns="0" rIns="0" bIns="0" anchor="t" anchorCtr="0" upright="1">
                          <a:noAutofit/>
                        </wps:bodyPr>
                      </wps:wsp>
                      <wps:wsp>
                        <wps:cNvPr id="49" name="Text Box 17"/>
                        <wps:cNvSpPr txBox="1">
                          <a:spLocks noChangeArrowheads="1"/>
                        </wps:cNvSpPr>
                        <wps:spPr bwMode="auto">
                          <a:xfrm>
                            <a:off x="137" y="128"/>
                            <a:ext cx="6098"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line="268" w:lineRule="exact"/>
                                <w:rPr>
                                  <w:sz w:val="24"/>
                                </w:rPr>
                              </w:pPr>
                              <w:r>
                                <w:rPr>
                                  <w:b/>
                                  <w:color w:val="000009"/>
                                  <w:sz w:val="24"/>
                                </w:rPr>
                                <w:t xml:space="preserve">The initial diagnostic assessment </w:t>
                              </w:r>
                              <w:r>
                                <w:rPr>
                                  <w:color w:val="000009"/>
                                  <w:sz w:val="24"/>
                                </w:rPr>
                                <w:t xml:space="preserve">could include : </w:t>
                              </w:r>
                            </w:p>
                          </w:txbxContent>
                        </wps:txbx>
                        <wps:bodyPr rot="0" vert="horz" wrap="square" lIns="0" tIns="0" rIns="0" bIns="0" anchor="t" anchorCtr="0" upright="1">
                          <a:noAutofit/>
                        </wps:bodyPr>
                      </wps:wsp>
                    </wpg:wgp>
                  </a:graphicData>
                </a:graphic>
              </wp:inline>
            </w:drawing>
          </mc:Choice>
          <mc:Fallback>
            <w:pict>
              <v:group id="Group 16" o:spid="_x0000_s1039" style="width:495.75pt;height:217.5pt;mso-position-horizontal-relative:char;mso-position-vertical-relative:line" coordorigin="7,7" coordsize="9915,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">
                <v:rect id="Rectangle 21" o:spid="_x0000_s1040" style="position:absolute;left:7;top:7;width:9915;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" filled="f"/>
                <v:shape id="Text Box 20" o:spid="_x0000_s1041" type="#_x0000_t202" style="position:absolute;left:888;top:1009;width:8953;height:3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4B038A" w:rsidRDefault="004B038A">
                        <w:pPr>
                          <w:spacing w:line="268" w:lineRule="exact"/>
                          <w:rPr>
                            <w:sz w:val="24"/>
                          </w:rPr>
                        </w:pPr>
                        <w:proofErr w:type="gramStart"/>
                        <w:r>
                          <w:rPr>
                            <w:sz w:val="24"/>
                          </w:rPr>
                          <w:t>shaking</w:t>
                        </w:r>
                        <w:proofErr w:type="gramEnd"/>
                        <w:r>
                          <w:rPr>
                            <w:sz w:val="24"/>
                          </w:rPr>
                          <w:t xml:space="preserve"> test, vibrations, positional manoeuvres)</w:t>
                        </w:r>
                      </w:p>
                      <w:p w:rsidR="004B038A" w:rsidRDefault="004B038A">
                        <w:pPr>
                          <w:numPr>
                            <w:ilvl w:val="0"/>
                            <w:numId w:val="25"/>
                          </w:numPr>
                          <w:tabs>
                            <w:tab w:val="left" w:pos="707"/>
                            <w:tab w:val="left" w:pos="708"/>
                          </w:tabs>
                          <w:spacing w:before="153" w:line="336" w:lineRule="auto"/>
                          <w:ind w:right="18" w:firstLine="0"/>
                          <w:rPr>
                            <w:sz w:val="24"/>
                          </w:rPr>
                        </w:pPr>
                        <w:r>
                          <w:rPr>
                            <w:sz w:val="24"/>
                          </w:rPr>
                          <w:t>High-frequency tests of the six vestibular channels, video-head-impulse-test (VHIT) type</w:t>
                        </w:r>
                      </w:p>
                      <w:p w:rsidR="004B038A" w:rsidRDefault="004B038A">
                        <w:pPr>
                          <w:numPr>
                            <w:ilvl w:val="0"/>
                            <w:numId w:val="25"/>
                          </w:numPr>
                          <w:tabs>
                            <w:tab w:val="left" w:pos="707"/>
                            <w:tab w:val="left" w:pos="708"/>
                          </w:tabs>
                          <w:spacing w:before="52" w:line="333" w:lineRule="auto"/>
                          <w:ind w:right="25" w:firstLine="0"/>
                          <w:rPr>
                            <w:sz w:val="24"/>
                          </w:rPr>
                        </w:pPr>
                        <w:r>
                          <w:rPr>
                            <w:sz w:val="24"/>
                          </w:rPr>
                          <w:t>A video-nystagmography (VNG) with rotating and caloric tests. Geometric calibration may be necessary depending on the visual impairment</w:t>
                        </w:r>
                      </w:p>
                      <w:p w:rsidR="004B038A" w:rsidRDefault="004B038A">
                        <w:pPr>
                          <w:numPr>
                            <w:ilvl w:val="0"/>
                            <w:numId w:val="25"/>
                          </w:numPr>
                          <w:tabs>
                            <w:tab w:val="left" w:pos="707"/>
                            <w:tab w:val="left" w:pos="708"/>
                          </w:tabs>
                          <w:spacing w:before="57"/>
                          <w:ind w:left="707"/>
                          <w:rPr>
                            <w:sz w:val="24"/>
                          </w:rPr>
                        </w:pPr>
                        <w:r>
                          <w:rPr>
                            <w:sz w:val="24"/>
                          </w:rPr>
                          <w:t>Myogenic evoked potentials (MEPs)</w:t>
                        </w:r>
                      </w:p>
                      <w:p w:rsidR="004B038A" w:rsidRDefault="004B038A">
                        <w:pPr>
                          <w:numPr>
                            <w:ilvl w:val="0"/>
                            <w:numId w:val="25"/>
                          </w:numPr>
                          <w:tabs>
                            <w:tab w:val="left" w:pos="707"/>
                            <w:tab w:val="left" w:pos="708"/>
                          </w:tabs>
                          <w:spacing w:before="39" w:line="390" w:lineRule="atLeast"/>
                          <w:ind w:right="2220" w:firstLine="0"/>
                          <w:rPr>
                            <w:sz w:val="24"/>
                          </w:rPr>
                        </w:pPr>
                        <w:r>
                          <w:rPr>
                            <w:sz w:val="24"/>
                          </w:rPr>
                          <w:t xml:space="preserve">A global equilibrium test (posturography), type MiniBest The tests are to be adapted to the child's age </w:t>
                        </w:r>
                        <w:r>
                          <w:rPr>
                            <w:sz w:val="16"/>
                            <w:szCs w:val="16"/>
                          </w:rPr>
                          <w:t>41</w:t>
                        </w:r>
                        <w:r>
                          <w:rPr>
                            <w:sz w:val="23"/>
                            <w:szCs w:val="23"/>
                          </w:rPr>
                          <w:t>.</w:t>
                        </w:r>
                      </w:p>
                    </w:txbxContent>
                  </v:textbox>
                </v:shape>
                <v:shape id="_x0000_s1042" type="#_x0000_t202" style="position:absolute;left:1596;top:596;width:823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4B038A" w:rsidRDefault="004B038A">
                        <w:pPr>
                          <w:spacing w:line="268" w:lineRule="exact"/>
                          <w:rPr>
                            <w:sz w:val="24"/>
                          </w:rPr>
                        </w:pPr>
                        <w:r>
                          <w:rPr>
                            <w:sz w:val="24"/>
                          </w:rPr>
                          <w:t>A videonystagmoscopy with search for an induced nystagmus (head</w:t>
                        </w:r>
                      </w:p>
                    </w:txbxContent>
                  </v:textbox>
                </v:shape>
                <v:shape id="_x0000_s1043" type="#_x0000_t202" style="position:absolute;left:888;top:572;width:13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4B038A" w:rsidRDefault="004B038A">
                        <w:pPr>
                          <w:spacing w:before="42" w:line="251" w:lineRule="exact"/>
                          <w:rPr>
                            <w:rFonts w:ascii="Symbol" w:hAnsi="Symbol"/>
                            <w:sz w:val="24"/>
                          </w:rPr>
                        </w:pPr>
                        <w:r>
                          <w:rPr>
                            <w:rFonts w:ascii="Symbol" w:hAnsi="Symbol"/>
                            <w:w w:val="76"/>
                            <w:sz w:val="24"/>
                          </w:rPr>
                          <w:t></w:t>
                        </w:r>
                      </w:p>
                    </w:txbxContent>
                  </v:textbox>
                </v:shape>
                <v:shape id="Text Box 17" o:spid="_x0000_s1044" type="#_x0000_t202" style="position:absolute;left:137;top:128;width:6098;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4B038A" w:rsidRDefault="004B038A">
                        <w:pPr>
                          <w:spacing w:line="268" w:lineRule="exact"/>
                          <w:rPr>
                            <w:sz w:val="24"/>
                          </w:rPr>
                        </w:pPr>
                        <w:r>
                          <w:rPr>
                            <w:b/>
                            <w:color w:val="000009"/>
                            <w:sz w:val="24"/>
                          </w:rPr>
                          <w:t xml:space="preserve">The initial diagnostic assessment </w:t>
                        </w:r>
                        <w:r>
                          <w:rPr>
                            <w:color w:val="000009"/>
                            <w:sz w:val="24"/>
                          </w:rPr>
                          <w:t xml:space="preserve">could include : </w:t>
                        </w:r>
                      </w:p>
                    </w:txbxContent>
                  </v:textbox>
                </v:shape>
                <w10:anchorlock/>
              </v:group>
            </w:pict>
          </mc:Fallback>
        </mc:AlternateContent>
      </w:r>
    </w:p>
    <w:p w:rsidR="00E36088" w:rsidRDefault="00E36088">
      <w:pPr>
        <w:pStyle w:val="BodyText"/>
        <w:spacing w:before="1"/>
        <w:rPr>
          <w:sz w:val="26"/>
        </w:rPr>
      </w:pPr>
    </w:p>
    <w:p w:rsidR="00E36088" w:rsidRDefault="000E4B06">
      <w:pPr>
        <w:spacing w:before="92" w:line="360" w:lineRule="auto"/>
        <w:ind w:left="412" w:right="935" w:hanging="5"/>
      </w:pPr>
      <w:r>
        <w:rPr>
          <w:b/>
          <w:sz w:val="24"/>
        </w:rPr>
        <w:t xml:space="preserve">3.4.5.3- </w:t>
      </w:r>
      <w:r w:rsidRPr="0091422D">
        <w:rPr>
          <w:b/>
        </w:rPr>
        <w:t>Neurological</w:t>
      </w:r>
      <w:r>
        <w:rPr>
          <w:b/>
        </w:rPr>
        <w:t xml:space="preserve"> olfactory and taste disorders </w:t>
      </w:r>
      <w:r>
        <w:t xml:space="preserve">have been described. A precise </w:t>
      </w:r>
      <w:r w:rsidR="0091422D">
        <w:t>assessment</w:t>
      </w:r>
      <w:r>
        <w:t xml:space="preserve"> can make it possible to identify them.</w:t>
      </w:r>
    </w:p>
    <w:p w:rsidR="00E36088" w:rsidRDefault="00E44618">
      <w:pPr>
        <w:pStyle w:val="BodyText"/>
        <w:spacing w:before="3"/>
        <w:rPr>
          <w:sz w:val="20"/>
        </w:rPr>
      </w:pPr>
      <w:r>
        <w:rPr>
          <w:noProof/>
          <w:lang w:val="en-GB" w:eastAsia="en-GB" w:bidi="ar-SA"/>
        </w:rPr>
        <mc:AlternateContent>
          <mc:Choice Requires="wps">
            <w:drawing>
              <wp:anchor distT="0" distB="0" distL="0" distR="0" simplePos="0" relativeHeight="251679744" behindDoc="1" locked="0" layoutInCell="1" allowOverlap="1">
                <wp:simplePos x="0" y="0"/>
                <wp:positionH relativeFrom="page">
                  <wp:posOffset>523875</wp:posOffset>
                </wp:positionH>
                <wp:positionV relativeFrom="paragraph">
                  <wp:posOffset>178435</wp:posOffset>
                </wp:positionV>
                <wp:extent cx="6305550" cy="733425"/>
                <wp:effectExtent l="0" t="0" r="0" b="0"/>
                <wp:wrapTopAndBottom/>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33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038A" w:rsidRDefault="004B038A">
                            <w:pPr>
                              <w:spacing w:before="126"/>
                              <w:ind w:left="295"/>
                              <w:rPr>
                                <w:sz w:val="24"/>
                              </w:rPr>
                            </w:pPr>
                            <w:r>
                              <w:rPr>
                                <w:b/>
                                <w:color w:val="000009"/>
                                <w:sz w:val="24"/>
                              </w:rPr>
                              <w:t xml:space="preserve">The initial diagnostic assessment </w:t>
                            </w:r>
                            <w:r>
                              <w:rPr>
                                <w:color w:val="000009"/>
                                <w:sz w:val="24"/>
                              </w:rPr>
                              <w:t xml:space="preserve">could </w:t>
                            </w:r>
                            <w:proofErr w:type="gramStart"/>
                            <w:r>
                              <w:rPr>
                                <w:color w:val="000009"/>
                                <w:sz w:val="24"/>
                              </w:rPr>
                              <w:t>include:</w:t>
                            </w:r>
                            <w:proofErr w:type="gramEnd"/>
                          </w:p>
                          <w:p w:rsidR="004B038A" w:rsidRDefault="004B038A">
                            <w:pPr>
                              <w:numPr>
                                <w:ilvl w:val="0"/>
                                <w:numId w:val="24"/>
                              </w:numPr>
                              <w:tabs>
                                <w:tab w:val="left" w:pos="1015"/>
                                <w:tab w:val="left" w:pos="1016"/>
                              </w:tabs>
                              <w:spacing w:before="156"/>
                              <w:ind w:hanging="361"/>
                              <w:rPr>
                                <w:sz w:val="24"/>
                              </w:rPr>
                            </w:pPr>
                            <w:proofErr w:type="gramStart"/>
                            <w:r>
                              <w:rPr>
                                <w:sz w:val="24"/>
                              </w:rPr>
                              <w:t>discrimination</w:t>
                            </w:r>
                            <w:proofErr w:type="gramEnd"/>
                            <w:r>
                              <w:rPr>
                                <w:sz w:val="24"/>
                              </w:rPr>
                              <w:t xml:space="preserve"> and identification tests for odours and primary tastes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5" type="#_x0000_t202" style="position:absolute;margin-left:41.25pt;margin-top:14.05pt;width:496.5pt;height:57.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" filled="f">
                <v:textbox inset="0,0,0,0">
                  <w:txbxContent>
                    <w:p w:rsidR="004B038A" w:rsidRDefault="004B038A">
                      <w:pPr>
                        <w:spacing w:before="126"/>
                        <w:ind w:left="295"/>
                        <w:rPr>
                          <w:sz w:val="24"/>
                        </w:rPr>
                      </w:pPr>
                      <w:r>
                        <w:rPr>
                          <w:b/>
                          <w:color w:val="000009"/>
                          <w:sz w:val="24"/>
                        </w:rPr>
                        <w:t xml:space="preserve">The initial diagnostic assessment </w:t>
                      </w:r>
                      <w:r>
                        <w:rPr>
                          <w:color w:val="000009"/>
                          <w:sz w:val="24"/>
                        </w:rPr>
                        <w:t xml:space="preserve">could </w:t>
                      </w:r>
                      <w:proofErr w:type="gramStart"/>
                      <w:r>
                        <w:rPr>
                          <w:color w:val="000009"/>
                          <w:sz w:val="24"/>
                        </w:rPr>
                        <w:t>include:</w:t>
                      </w:r>
                      <w:proofErr w:type="gramEnd"/>
                    </w:p>
                    <w:p w:rsidR="004B038A" w:rsidRDefault="004B038A">
                      <w:pPr>
                        <w:numPr>
                          <w:ilvl w:val="0"/>
                          <w:numId w:val="24"/>
                        </w:numPr>
                        <w:tabs>
                          <w:tab w:val="left" w:pos="1015"/>
                          <w:tab w:val="left" w:pos="1016"/>
                        </w:tabs>
                        <w:spacing w:before="156"/>
                        <w:ind w:hanging="361"/>
                        <w:rPr>
                          <w:sz w:val="24"/>
                        </w:rPr>
                      </w:pPr>
                      <w:proofErr w:type="gramStart"/>
                      <w:r>
                        <w:rPr>
                          <w:sz w:val="24"/>
                        </w:rPr>
                        <w:t>discrimination</w:t>
                      </w:r>
                      <w:proofErr w:type="gramEnd"/>
                      <w:r>
                        <w:rPr>
                          <w:sz w:val="24"/>
                        </w:rPr>
                        <w:t xml:space="preserve"> and identification tests for odours and primary tastes</w:t>
                      </w:r>
                    </w:p>
                  </w:txbxContent>
                </v:textbox>
                <w10:wrap type="topAndBottom" anchorx="page"/>
              </v:shape>
            </w:pict>
          </mc:Fallback>
        </mc:AlternateContent>
      </w:r>
    </w:p>
    <w:p w:rsidR="00E36088" w:rsidRDefault="00E36088">
      <w:pPr>
        <w:pStyle w:val="BodyText"/>
        <w:spacing w:before="3"/>
        <w:rPr>
          <w:sz w:val="9"/>
        </w:rPr>
      </w:pPr>
    </w:p>
    <w:p w:rsidR="00E36088" w:rsidRDefault="007C5656">
      <w:pPr>
        <w:spacing w:before="93" w:line="360" w:lineRule="auto"/>
        <w:ind w:left="412" w:right="542" w:hanging="5"/>
      </w:pPr>
      <w:r>
        <w:rPr>
          <w:noProof/>
          <w:lang w:val="en-GB" w:eastAsia="en-GB" w:bidi="ar-SA"/>
        </w:rPr>
        <mc:AlternateContent>
          <mc:Choice Requires="wps">
            <w:drawing>
              <wp:anchor distT="0" distB="0" distL="114300" distR="114300" simplePos="0" relativeHeight="249155584" behindDoc="1" locked="0" layoutInCell="1" allowOverlap="1" wp14:anchorId="07BBA5BF" wp14:editId="44D256F8">
                <wp:simplePos x="0" y="0"/>
                <wp:positionH relativeFrom="page">
                  <wp:posOffset>640080</wp:posOffset>
                </wp:positionH>
                <wp:positionV relativeFrom="paragraph">
                  <wp:posOffset>554990</wp:posOffset>
                </wp:positionV>
                <wp:extent cx="6296025" cy="1455420"/>
                <wp:effectExtent l="0" t="0" r="28575" b="1143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554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038A" w:rsidRDefault="004B038A">
                            <w:pPr>
                              <w:spacing w:before="2"/>
                              <w:ind w:left="115"/>
                              <w:rPr>
                                <w:sz w:val="24"/>
                              </w:rPr>
                            </w:pPr>
                            <w:r>
                              <w:rPr>
                                <w:b/>
                                <w:color w:val="000009"/>
                                <w:sz w:val="24"/>
                              </w:rPr>
                              <w:t xml:space="preserve">The initial diagnostic assessment </w:t>
                            </w:r>
                            <w:r>
                              <w:rPr>
                                <w:color w:val="000009"/>
                                <w:sz w:val="24"/>
                              </w:rPr>
                              <w:t xml:space="preserve">could </w:t>
                            </w:r>
                            <w:proofErr w:type="gramStart"/>
                            <w:r>
                              <w:rPr>
                                <w:color w:val="000009"/>
                                <w:sz w:val="24"/>
                              </w:rPr>
                              <w:t>include:</w:t>
                            </w:r>
                            <w:proofErr w:type="gramEnd"/>
                          </w:p>
                          <w:p w:rsidR="004B038A" w:rsidRDefault="004B038A">
                            <w:pPr>
                              <w:numPr>
                                <w:ilvl w:val="0"/>
                                <w:numId w:val="23"/>
                              </w:numPr>
                              <w:tabs>
                                <w:tab w:val="left" w:pos="835"/>
                                <w:tab w:val="left" w:pos="836"/>
                              </w:tabs>
                              <w:spacing w:before="157"/>
                              <w:ind w:hanging="361"/>
                              <w:rPr>
                                <w:sz w:val="24"/>
                              </w:rPr>
                            </w:pPr>
                            <w:r>
                              <w:rPr>
                                <w:sz w:val="24"/>
                              </w:rPr>
                              <w:t>In addition to the neurological examination (especially of cranial pairs),</w:t>
                            </w:r>
                          </w:p>
                          <w:p w:rsidR="004B038A" w:rsidRDefault="004B038A">
                            <w:pPr>
                              <w:numPr>
                                <w:ilvl w:val="1"/>
                                <w:numId w:val="23"/>
                              </w:numPr>
                              <w:tabs>
                                <w:tab w:val="left" w:pos="1556"/>
                              </w:tabs>
                              <w:spacing w:before="115"/>
                              <w:ind w:hanging="361"/>
                              <w:rPr>
                                <w:sz w:val="24"/>
                              </w:rPr>
                            </w:pPr>
                            <w:proofErr w:type="gramStart"/>
                            <w:r>
                              <w:rPr>
                                <w:sz w:val="24"/>
                              </w:rPr>
                              <w:t>a</w:t>
                            </w:r>
                            <w:proofErr w:type="gramEnd"/>
                            <w:r>
                              <w:rPr>
                                <w:sz w:val="24"/>
                              </w:rPr>
                              <w:t xml:space="preserve"> swallowing nasofibroscopy</w:t>
                            </w:r>
                          </w:p>
                          <w:p w:rsidR="004B038A" w:rsidRDefault="004B038A">
                            <w:pPr>
                              <w:numPr>
                                <w:ilvl w:val="1"/>
                                <w:numId w:val="23"/>
                              </w:numPr>
                              <w:tabs>
                                <w:tab w:val="left" w:pos="1556"/>
                              </w:tabs>
                              <w:spacing w:before="116"/>
                              <w:ind w:hanging="361"/>
                              <w:rPr>
                                <w:sz w:val="24"/>
                              </w:rPr>
                            </w:pPr>
                            <w:proofErr w:type="gramStart"/>
                            <w:r>
                              <w:rPr>
                                <w:sz w:val="24"/>
                              </w:rPr>
                              <w:t>a</w:t>
                            </w:r>
                            <w:proofErr w:type="gramEnd"/>
                            <w:r>
                              <w:rPr>
                                <w:sz w:val="24"/>
                              </w:rPr>
                              <w:t xml:space="preserve"> videoradioscopy of the swallowing can be proposed.</w:t>
                            </w:r>
                          </w:p>
                          <w:p w:rsidR="004B038A" w:rsidRDefault="004B038A">
                            <w:pPr>
                              <w:numPr>
                                <w:ilvl w:val="1"/>
                                <w:numId w:val="23"/>
                              </w:numPr>
                              <w:tabs>
                                <w:tab w:val="left" w:pos="1556"/>
                              </w:tabs>
                              <w:spacing w:before="118"/>
                              <w:ind w:hanging="361"/>
                              <w:rPr>
                                <w:sz w:val="24"/>
                              </w:rPr>
                            </w:pPr>
                            <w:r>
                              <w:rPr>
                                <w:sz w:val="24"/>
                              </w:rPr>
                              <w:t>A speech and language assessment of swallowing ability may also be helpful.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BA5BF" id="Text Box 14" o:spid="_x0000_s1046" type="#_x0000_t202" style="position:absolute;left:0;text-align:left;margin-left:50.4pt;margin-top:43.7pt;width:495.75pt;height:114.6pt;z-index:-2541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" filled="f">
                <v:textbox inset="0,0,0,0">
                  <w:txbxContent>
                    <w:p w:rsidR="004B038A" w:rsidRDefault="004B038A">
                      <w:pPr>
                        <w:spacing w:before="2"/>
                        <w:ind w:left="115"/>
                        <w:rPr>
                          <w:sz w:val="24"/>
                        </w:rPr>
                      </w:pPr>
                      <w:r>
                        <w:rPr>
                          <w:b/>
                          <w:color w:val="000009"/>
                          <w:sz w:val="24"/>
                        </w:rPr>
                        <w:t xml:space="preserve">The initial diagnostic assessment </w:t>
                      </w:r>
                      <w:r>
                        <w:rPr>
                          <w:color w:val="000009"/>
                          <w:sz w:val="24"/>
                        </w:rPr>
                        <w:t xml:space="preserve">could </w:t>
                      </w:r>
                      <w:proofErr w:type="gramStart"/>
                      <w:r>
                        <w:rPr>
                          <w:color w:val="000009"/>
                          <w:sz w:val="24"/>
                        </w:rPr>
                        <w:t>include:</w:t>
                      </w:r>
                      <w:proofErr w:type="gramEnd"/>
                    </w:p>
                    <w:p w:rsidR="004B038A" w:rsidRDefault="004B038A">
                      <w:pPr>
                        <w:numPr>
                          <w:ilvl w:val="0"/>
                          <w:numId w:val="23"/>
                        </w:numPr>
                        <w:tabs>
                          <w:tab w:val="left" w:pos="835"/>
                          <w:tab w:val="left" w:pos="836"/>
                        </w:tabs>
                        <w:spacing w:before="157"/>
                        <w:ind w:hanging="361"/>
                        <w:rPr>
                          <w:sz w:val="24"/>
                        </w:rPr>
                      </w:pPr>
                      <w:r>
                        <w:rPr>
                          <w:sz w:val="24"/>
                        </w:rPr>
                        <w:t>In addition to the neurological examination (especially of cranial pairs),</w:t>
                      </w:r>
                    </w:p>
                    <w:p w:rsidR="004B038A" w:rsidRDefault="004B038A">
                      <w:pPr>
                        <w:numPr>
                          <w:ilvl w:val="1"/>
                          <w:numId w:val="23"/>
                        </w:numPr>
                        <w:tabs>
                          <w:tab w:val="left" w:pos="1556"/>
                        </w:tabs>
                        <w:spacing w:before="115"/>
                        <w:ind w:hanging="361"/>
                        <w:rPr>
                          <w:sz w:val="24"/>
                        </w:rPr>
                      </w:pPr>
                      <w:proofErr w:type="gramStart"/>
                      <w:r>
                        <w:rPr>
                          <w:sz w:val="24"/>
                        </w:rPr>
                        <w:t>a</w:t>
                      </w:r>
                      <w:proofErr w:type="gramEnd"/>
                      <w:r>
                        <w:rPr>
                          <w:sz w:val="24"/>
                        </w:rPr>
                        <w:t xml:space="preserve"> swallowing nasofibroscopy</w:t>
                      </w:r>
                    </w:p>
                    <w:p w:rsidR="004B038A" w:rsidRDefault="004B038A">
                      <w:pPr>
                        <w:numPr>
                          <w:ilvl w:val="1"/>
                          <w:numId w:val="23"/>
                        </w:numPr>
                        <w:tabs>
                          <w:tab w:val="left" w:pos="1556"/>
                        </w:tabs>
                        <w:spacing w:before="116"/>
                        <w:ind w:hanging="361"/>
                        <w:rPr>
                          <w:sz w:val="24"/>
                        </w:rPr>
                      </w:pPr>
                      <w:proofErr w:type="gramStart"/>
                      <w:r>
                        <w:rPr>
                          <w:sz w:val="24"/>
                        </w:rPr>
                        <w:t>a</w:t>
                      </w:r>
                      <w:proofErr w:type="gramEnd"/>
                      <w:r>
                        <w:rPr>
                          <w:sz w:val="24"/>
                        </w:rPr>
                        <w:t xml:space="preserve"> videoradioscopy of the swallowing can be proposed.</w:t>
                      </w:r>
                    </w:p>
                    <w:p w:rsidR="004B038A" w:rsidRDefault="004B038A">
                      <w:pPr>
                        <w:numPr>
                          <w:ilvl w:val="1"/>
                          <w:numId w:val="23"/>
                        </w:numPr>
                        <w:tabs>
                          <w:tab w:val="left" w:pos="1556"/>
                        </w:tabs>
                        <w:spacing w:before="118"/>
                        <w:ind w:hanging="361"/>
                        <w:rPr>
                          <w:sz w:val="24"/>
                        </w:rPr>
                      </w:pPr>
                      <w:r>
                        <w:rPr>
                          <w:sz w:val="24"/>
                        </w:rPr>
                        <w:t>A speech and language assessment of swallowing ability may also be helpful.</w:t>
                      </w:r>
                    </w:p>
                  </w:txbxContent>
                </v:textbox>
                <w10:wrap anchorx="page"/>
              </v:shape>
            </w:pict>
          </mc:Fallback>
        </mc:AlternateContent>
      </w:r>
      <w:r w:rsidR="000E4B06">
        <w:rPr>
          <w:b/>
          <w:sz w:val="24"/>
        </w:rPr>
        <w:t xml:space="preserve">3.4.5.5.4- </w:t>
      </w:r>
      <w:r w:rsidR="000E4B06">
        <w:rPr>
          <w:b/>
        </w:rPr>
        <w:t>Swallowing disorders</w:t>
      </w:r>
      <w:r w:rsidR="000E4B06">
        <w:t>, accompanied by chewing difficulties, and of neurological origin can be responsible for false routes.</w:t>
      </w:r>
    </w:p>
    <w:p w:rsidR="00E36088" w:rsidRDefault="00E36088">
      <w:pPr>
        <w:pStyle w:val="BodyText"/>
        <w:rPr>
          <w:sz w:val="20"/>
        </w:rPr>
      </w:pPr>
    </w:p>
    <w:p w:rsidR="00E36088" w:rsidRDefault="00E36088">
      <w:pPr>
        <w:pStyle w:val="BodyText"/>
        <w:rPr>
          <w:sz w:val="20"/>
        </w:rPr>
      </w:pPr>
    </w:p>
    <w:p w:rsidR="00E36088" w:rsidRDefault="00E36088">
      <w:pPr>
        <w:pStyle w:val="BodyText"/>
        <w:rPr>
          <w:sz w:val="20"/>
        </w:rPr>
      </w:pPr>
    </w:p>
    <w:p w:rsidR="00E36088" w:rsidRDefault="00E36088">
      <w:pPr>
        <w:pStyle w:val="BodyText"/>
        <w:rPr>
          <w:sz w:val="20"/>
        </w:rPr>
      </w:pPr>
    </w:p>
    <w:p w:rsidR="00E36088" w:rsidRDefault="00E36088">
      <w:pPr>
        <w:pStyle w:val="BodyText"/>
        <w:rPr>
          <w:sz w:val="20"/>
        </w:rPr>
      </w:pPr>
    </w:p>
    <w:p w:rsidR="00E36088" w:rsidRDefault="00E36088">
      <w:pPr>
        <w:pStyle w:val="BodyText"/>
        <w:rPr>
          <w:sz w:val="20"/>
        </w:rPr>
      </w:pPr>
    </w:p>
    <w:p w:rsidR="00E36088" w:rsidRDefault="00E36088">
      <w:pPr>
        <w:pStyle w:val="BodyText"/>
        <w:rPr>
          <w:sz w:val="20"/>
        </w:rPr>
      </w:pPr>
    </w:p>
    <w:p w:rsidR="00E36088" w:rsidRDefault="00E36088">
      <w:pPr>
        <w:pStyle w:val="BodyText"/>
        <w:rPr>
          <w:sz w:val="20"/>
        </w:rPr>
      </w:pPr>
    </w:p>
    <w:p w:rsidR="00E36088" w:rsidRDefault="00E36088">
      <w:pPr>
        <w:pStyle w:val="BodyText"/>
        <w:spacing w:before="5"/>
        <w:rPr>
          <w:sz w:val="21"/>
        </w:rPr>
      </w:pPr>
    </w:p>
    <w:p w:rsidR="00E36088" w:rsidRDefault="00E36088">
      <w:pPr>
        <w:pStyle w:val="Heading2"/>
        <w:spacing w:before="1"/>
        <w:ind w:left="1848" w:firstLine="0"/>
      </w:pPr>
    </w:p>
    <w:p w:rsidR="00E36088" w:rsidRDefault="00E36088">
      <w:pPr>
        <w:pStyle w:val="BodyText"/>
        <w:rPr>
          <w:sz w:val="26"/>
        </w:rPr>
      </w:pPr>
    </w:p>
    <w:p w:rsidR="00E36088" w:rsidRDefault="00E36088">
      <w:pPr>
        <w:pStyle w:val="BodyText"/>
        <w:spacing w:before="11"/>
        <w:rPr>
          <w:sz w:val="21"/>
        </w:rPr>
      </w:pPr>
    </w:p>
    <w:p w:rsidR="00E36088" w:rsidRDefault="000E4B06">
      <w:pPr>
        <w:pStyle w:val="BodyText"/>
        <w:spacing w:line="360" w:lineRule="auto"/>
        <w:ind w:left="412" w:right="542" w:hanging="8"/>
      </w:pPr>
      <w:r>
        <w:rPr>
          <w:b/>
          <w:sz w:val="24"/>
        </w:rPr>
        <w:t xml:space="preserve">3.4.6- </w:t>
      </w:r>
      <w:r>
        <w:rPr>
          <w:b/>
        </w:rPr>
        <w:t xml:space="preserve">Endocrine </w:t>
      </w:r>
      <w:proofErr w:type="gramStart"/>
      <w:r>
        <w:rPr>
          <w:b/>
        </w:rPr>
        <w:t>status:</w:t>
      </w:r>
      <w:proofErr w:type="gramEnd"/>
      <w:r>
        <w:rPr>
          <w:b/>
        </w:rPr>
        <w:t xml:space="preserve"> </w:t>
      </w:r>
      <w:r>
        <w:t xml:space="preserve">Endocrine </w:t>
      </w:r>
      <w:r>
        <w:rPr>
          <w:spacing w:val="-3"/>
        </w:rPr>
        <w:t xml:space="preserve">involvement of </w:t>
      </w:r>
      <w:r>
        <w:t>type 1</w:t>
      </w:r>
      <w:r w:rsidR="007C5656">
        <w:rPr>
          <w:spacing w:val="-3"/>
        </w:rPr>
        <w:t xml:space="preserve"> </w:t>
      </w:r>
      <w:r>
        <w:rPr>
          <w:spacing w:val="-3"/>
        </w:rPr>
        <w:t>W</w:t>
      </w:r>
      <w:r w:rsidR="007C5656">
        <w:rPr>
          <w:spacing w:val="-3"/>
        </w:rPr>
        <w:t>S</w:t>
      </w:r>
      <w:r>
        <w:rPr>
          <w:spacing w:val="-3"/>
        </w:rPr>
        <w:t xml:space="preserve"> </w:t>
      </w:r>
      <w:r>
        <w:t xml:space="preserve">can have an impact on the progression of neurodegenerative disease. A good management of these </w:t>
      </w:r>
      <w:r w:rsidR="00FB7A3D">
        <w:t xml:space="preserve">endocrine </w:t>
      </w:r>
      <w:r>
        <w:t>disorders</w:t>
      </w:r>
      <w:r w:rsidR="00FB7A3D">
        <w:t>,</w:t>
      </w:r>
    </w:p>
    <w:p w:rsidR="00E36088" w:rsidRDefault="00E36088">
      <w:pPr>
        <w:spacing w:line="360" w:lineRule="auto"/>
        <w:sectPr w:rsidR="00E36088">
          <w:pgSz w:w="11910" w:h="16840"/>
          <w:pgMar w:top="1100" w:right="580" w:bottom="2080" w:left="720" w:header="715" w:footer="1894" w:gutter="0"/>
          <w:cols w:space="720"/>
        </w:sectPr>
      </w:pPr>
    </w:p>
    <w:p w:rsidR="00E36088" w:rsidRDefault="00FB7A3D" w:rsidP="00FB7A3D">
      <w:pPr>
        <w:pStyle w:val="BodyText"/>
        <w:spacing w:before="110" w:line="362" w:lineRule="auto"/>
        <w:ind w:right="557" w:firstLine="404"/>
        <w:jc w:val="both"/>
      </w:pPr>
      <w:r>
        <w:lastRenderedPageBreak/>
        <w:t xml:space="preserve"> </w:t>
      </w:r>
      <w:proofErr w:type="gramStart"/>
      <w:r w:rsidRPr="00FB7A3D">
        <w:t>with</w:t>
      </w:r>
      <w:proofErr w:type="gramEnd"/>
      <w:r w:rsidRPr="00FB7A3D">
        <w:t xml:space="preserve"> a "tailor-made" substitution, slows down the progression of certain neurological symptoms.</w:t>
      </w:r>
      <w:r>
        <w:t xml:space="preserve">  </w:t>
      </w: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562"/>
        <w:gridCol w:w="3827"/>
        <w:gridCol w:w="2693"/>
      </w:tblGrid>
      <w:tr w:rsidR="00E36088" w:rsidTr="00FB7A3D">
        <w:trPr>
          <w:trHeight w:val="626"/>
        </w:trPr>
        <w:tc>
          <w:tcPr>
            <w:tcW w:w="1985" w:type="dxa"/>
          </w:tcPr>
          <w:p w:rsidR="00E36088" w:rsidRDefault="00FB7A3D">
            <w:pPr>
              <w:pStyle w:val="TableParagraph"/>
              <w:spacing w:before="115" w:line="252" w:lineRule="exact"/>
              <w:rPr>
                <w:b/>
              </w:rPr>
            </w:pPr>
            <w:r>
              <w:rPr>
                <w:b/>
              </w:rPr>
              <w:t xml:space="preserve">Endocrine </w:t>
            </w:r>
            <w:r w:rsidR="000E4B06">
              <w:rPr>
                <w:b/>
              </w:rPr>
              <w:t>Deficit</w:t>
            </w:r>
          </w:p>
          <w:p w:rsidR="00E36088" w:rsidRDefault="00E36088">
            <w:pPr>
              <w:pStyle w:val="TableParagraph"/>
              <w:spacing w:line="238" w:lineRule="exact"/>
              <w:rPr>
                <w:b/>
              </w:rPr>
            </w:pPr>
          </w:p>
        </w:tc>
        <w:tc>
          <w:tcPr>
            <w:tcW w:w="1562" w:type="dxa"/>
          </w:tcPr>
          <w:p w:rsidR="00E36088" w:rsidRDefault="00E36088">
            <w:pPr>
              <w:pStyle w:val="TableParagraph"/>
              <w:ind w:left="0"/>
              <w:rPr>
                <w:rFonts w:ascii="Times New Roman"/>
              </w:rPr>
            </w:pPr>
          </w:p>
        </w:tc>
        <w:tc>
          <w:tcPr>
            <w:tcW w:w="3827" w:type="dxa"/>
          </w:tcPr>
          <w:p w:rsidR="00E36088" w:rsidRDefault="000E4B06">
            <w:pPr>
              <w:pStyle w:val="TableParagraph"/>
              <w:spacing w:before="115"/>
              <w:ind w:left="108"/>
              <w:rPr>
                <w:b/>
              </w:rPr>
            </w:pPr>
            <w:r>
              <w:rPr>
                <w:b/>
              </w:rPr>
              <w:t>Clinical signs</w:t>
            </w:r>
          </w:p>
        </w:tc>
        <w:tc>
          <w:tcPr>
            <w:tcW w:w="2693" w:type="dxa"/>
          </w:tcPr>
          <w:p w:rsidR="00E36088" w:rsidRDefault="000E4B06">
            <w:pPr>
              <w:pStyle w:val="TableParagraph"/>
              <w:spacing w:line="248" w:lineRule="exact"/>
              <w:ind w:left="108"/>
              <w:rPr>
                <w:b/>
              </w:rPr>
            </w:pPr>
            <w:r>
              <w:rPr>
                <w:b/>
              </w:rPr>
              <w:t>Commentary</w:t>
            </w:r>
          </w:p>
        </w:tc>
      </w:tr>
      <w:tr w:rsidR="00E36088" w:rsidTr="00FB7A3D">
        <w:trPr>
          <w:trHeight w:val="2438"/>
        </w:trPr>
        <w:tc>
          <w:tcPr>
            <w:tcW w:w="1985" w:type="dxa"/>
          </w:tcPr>
          <w:p w:rsidR="00E36088" w:rsidRDefault="000E4B06">
            <w:pPr>
              <w:pStyle w:val="TableParagraph"/>
              <w:spacing w:before="115"/>
              <w:rPr>
                <w:b/>
              </w:rPr>
            </w:pPr>
            <w:r>
              <w:rPr>
                <w:b/>
              </w:rPr>
              <w:t>Hypothyroidism</w:t>
            </w:r>
          </w:p>
        </w:tc>
        <w:tc>
          <w:tcPr>
            <w:tcW w:w="1562" w:type="dxa"/>
          </w:tcPr>
          <w:p w:rsidR="00E36088" w:rsidRDefault="00E36088">
            <w:pPr>
              <w:pStyle w:val="TableParagraph"/>
              <w:ind w:left="0"/>
              <w:rPr>
                <w:rFonts w:ascii="Times New Roman"/>
              </w:rPr>
            </w:pPr>
          </w:p>
        </w:tc>
        <w:tc>
          <w:tcPr>
            <w:tcW w:w="3827" w:type="dxa"/>
          </w:tcPr>
          <w:p w:rsidR="00FB7A3D" w:rsidRDefault="000E4B06" w:rsidP="00FB7A3D">
            <w:r>
              <w:t xml:space="preserve">Fatigue, </w:t>
            </w:r>
          </w:p>
          <w:p w:rsidR="00FB7A3D" w:rsidRDefault="00FB7A3D" w:rsidP="00FB7A3D"/>
          <w:p w:rsidR="00FB7A3D" w:rsidRDefault="000E4B06" w:rsidP="00FB7A3D">
            <w:r>
              <w:t xml:space="preserve">Constipation, </w:t>
            </w:r>
          </w:p>
          <w:p w:rsidR="00FB7A3D" w:rsidRDefault="00FB7A3D" w:rsidP="00FB7A3D"/>
          <w:p w:rsidR="00FB7A3D" w:rsidRDefault="000E4B06" w:rsidP="00FB7A3D">
            <w:r>
              <w:t xml:space="preserve">Bradycardia, </w:t>
            </w:r>
          </w:p>
          <w:p w:rsidR="00FB7A3D" w:rsidRDefault="00FB7A3D" w:rsidP="00FB7A3D"/>
          <w:p w:rsidR="00E36088" w:rsidRDefault="000E4B06" w:rsidP="00FB7A3D">
            <w:r>
              <w:t>Dry skin</w:t>
            </w:r>
          </w:p>
          <w:p w:rsidR="00FB7A3D" w:rsidRDefault="00FB7A3D" w:rsidP="00FB7A3D"/>
          <w:p w:rsidR="00E36088" w:rsidRPr="00FB7A3D" w:rsidRDefault="000E4B06" w:rsidP="00FB7A3D">
            <w:r w:rsidRPr="00FB7A3D">
              <w:t>Elevated TSH and decreased</w:t>
            </w:r>
            <w:hyperlink r:id="rId19">
              <w:r w:rsidRPr="00FB7A3D">
                <w:t xml:space="preserve"> thyroid </w:t>
              </w:r>
            </w:hyperlink>
            <w:hyperlink r:id="rId20">
              <w:r w:rsidRPr="00FB7A3D">
                <w:t xml:space="preserve">hormones </w:t>
              </w:r>
            </w:hyperlink>
            <w:r w:rsidRPr="00FB7A3D">
              <w:t>(T3 and</w:t>
            </w:r>
          </w:p>
          <w:p w:rsidR="00E36088" w:rsidRDefault="000E4B06" w:rsidP="00FB7A3D">
            <w:pPr>
              <w:rPr>
                <w:sz w:val="24"/>
              </w:rPr>
            </w:pPr>
            <w:r w:rsidRPr="00FB7A3D">
              <w:t>T4)</w:t>
            </w:r>
          </w:p>
        </w:tc>
        <w:tc>
          <w:tcPr>
            <w:tcW w:w="2693" w:type="dxa"/>
          </w:tcPr>
          <w:p w:rsidR="00E36088" w:rsidRDefault="000E4B06">
            <w:pPr>
              <w:pStyle w:val="TableParagraph"/>
              <w:spacing w:line="276" w:lineRule="auto"/>
              <w:ind w:left="108" w:right="756"/>
            </w:pPr>
            <w:r>
              <w:t>Can start in adolescence</w:t>
            </w:r>
          </w:p>
        </w:tc>
      </w:tr>
      <w:tr w:rsidR="00E36088" w:rsidTr="00FB7A3D">
        <w:trPr>
          <w:trHeight w:val="2877"/>
        </w:trPr>
        <w:tc>
          <w:tcPr>
            <w:tcW w:w="1985" w:type="dxa"/>
            <w:vMerge w:val="restart"/>
          </w:tcPr>
          <w:p w:rsidR="00E36088" w:rsidRDefault="000E4B06">
            <w:pPr>
              <w:pStyle w:val="TableParagraph"/>
              <w:spacing w:before="117"/>
              <w:rPr>
                <w:b/>
              </w:rPr>
            </w:pPr>
            <w:r>
              <w:rPr>
                <w:b/>
              </w:rPr>
              <w:t>Hypogonadism</w:t>
            </w:r>
          </w:p>
        </w:tc>
        <w:tc>
          <w:tcPr>
            <w:tcW w:w="1562" w:type="dxa"/>
          </w:tcPr>
          <w:p w:rsidR="00E36088" w:rsidRDefault="000E4B06">
            <w:pPr>
              <w:pStyle w:val="TableParagraph"/>
              <w:spacing w:before="120"/>
              <w:ind w:left="110" w:right="117"/>
            </w:pPr>
            <w:r>
              <w:t>Boy =&gt; gonadal insufficiency</w:t>
            </w:r>
          </w:p>
        </w:tc>
        <w:tc>
          <w:tcPr>
            <w:tcW w:w="3827" w:type="dxa"/>
          </w:tcPr>
          <w:p w:rsidR="00E36088" w:rsidRDefault="000E4B06">
            <w:pPr>
              <w:pStyle w:val="TableParagraph"/>
              <w:spacing w:before="120" w:line="252" w:lineRule="exact"/>
              <w:ind w:left="108"/>
            </w:pPr>
            <w:r>
              <w:t>Cessation of puberty between 12 and 16 years of age</w:t>
            </w:r>
          </w:p>
          <w:p w:rsidR="00E36088" w:rsidRDefault="000E4B06">
            <w:pPr>
              <w:pStyle w:val="TableParagraph"/>
              <w:spacing w:line="252" w:lineRule="exact"/>
              <w:ind w:left="108"/>
            </w:pPr>
            <w:r>
              <w:t xml:space="preserve">+/- Incomplete virilization </w:t>
            </w:r>
            <w:proofErr w:type="gramStart"/>
            <w:r>
              <w:rPr>
                <w:vertAlign w:val="superscript"/>
              </w:rPr>
              <w:t>34</w:t>
            </w:r>
            <w:r>
              <w:t>;</w:t>
            </w:r>
            <w:proofErr w:type="gramEnd"/>
          </w:p>
          <w:p w:rsidR="00E36088" w:rsidRDefault="000E4B06">
            <w:pPr>
              <w:pStyle w:val="TableParagraph"/>
              <w:spacing w:before="119"/>
              <w:ind w:left="170"/>
            </w:pPr>
            <w:r>
              <w:t xml:space="preserve">Stops the growth of the </w:t>
            </w:r>
            <w:proofErr w:type="gramStart"/>
            <w:r>
              <w:t>testicles;</w:t>
            </w:r>
            <w:proofErr w:type="gramEnd"/>
          </w:p>
          <w:p w:rsidR="00E36088" w:rsidRDefault="000E4B06">
            <w:pPr>
              <w:pStyle w:val="TableParagraph"/>
              <w:spacing w:before="121"/>
              <w:ind w:left="108"/>
            </w:pPr>
            <w:r>
              <w:t xml:space="preserve">Fertility could be impaired </w:t>
            </w:r>
            <w:proofErr w:type="gramStart"/>
            <w:r>
              <w:rPr>
                <w:vertAlign w:val="superscript"/>
              </w:rPr>
              <w:t>42</w:t>
            </w:r>
            <w:r>
              <w:t>;</w:t>
            </w:r>
            <w:proofErr w:type="gramEnd"/>
          </w:p>
          <w:p w:rsidR="00E36088" w:rsidRDefault="000E4B06">
            <w:pPr>
              <w:pStyle w:val="TableParagraph"/>
              <w:spacing w:before="119"/>
              <w:ind w:left="108" w:right="248"/>
            </w:pPr>
            <w:r>
              <w:t xml:space="preserve">Blood concentration of testosterone does not increase during </w:t>
            </w:r>
            <w:proofErr w:type="gramStart"/>
            <w:r>
              <w:t>puberty;</w:t>
            </w:r>
            <w:proofErr w:type="gramEnd"/>
          </w:p>
          <w:p w:rsidR="00E36088" w:rsidRDefault="000E4B06">
            <w:pPr>
              <w:pStyle w:val="TableParagraph"/>
              <w:spacing w:before="119" w:line="250" w:lineRule="atLeast"/>
              <w:ind w:left="108" w:right="591"/>
            </w:pPr>
            <w:r>
              <w:t>Significant increase in blood levels of LH and FSH.</w:t>
            </w:r>
          </w:p>
        </w:tc>
        <w:tc>
          <w:tcPr>
            <w:tcW w:w="2693" w:type="dxa"/>
            <w:vMerge w:val="restart"/>
          </w:tcPr>
          <w:p w:rsidR="00E36088" w:rsidRDefault="000E4B06">
            <w:pPr>
              <w:pStyle w:val="TableParagraph"/>
              <w:spacing w:line="276" w:lineRule="auto"/>
              <w:ind w:left="108" w:right="219"/>
            </w:pPr>
            <w:r>
              <w:t>Found in 50% of adolescents with W</w:t>
            </w:r>
            <w:r w:rsidR="00FB7A3D">
              <w:t>S.</w:t>
            </w:r>
          </w:p>
          <w:p w:rsidR="00E36088" w:rsidRDefault="000E4B06">
            <w:pPr>
              <w:pStyle w:val="TableParagraph"/>
              <w:spacing w:before="200" w:line="276" w:lineRule="auto"/>
              <w:ind w:left="108" w:right="231"/>
            </w:pPr>
            <w:r>
              <w:t>Affects boys and girls equally</w:t>
            </w:r>
          </w:p>
        </w:tc>
      </w:tr>
      <w:tr w:rsidR="00E36088" w:rsidTr="00FB7A3D">
        <w:trPr>
          <w:trHeight w:val="740"/>
        </w:trPr>
        <w:tc>
          <w:tcPr>
            <w:tcW w:w="1985" w:type="dxa"/>
            <w:vMerge/>
            <w:tcBorders>
              <w:top w:val="nil"/>
            </w:tcBorders>
          </w:tcPr>
          <w:p w:rsidR="00E36088" w:rsidRDefault="00E36088">
            <w:pPr>
              <w:rPr>
                <w:sz w:val="2"/>
                <w:szCs w:val="2"/>
              </w:rPr>
            </w:pPr>
          </w:p>
        </w:tc>
        <w:tc>
          <w:tcPr>
            <w:tcW w:w="1562" w:type="dxa"/>
          </w:tcPr>
          <w:p w:rsidR="00E36088" w:rsidRDefault="000E4B06">
            <w:pPr>
              <w:pStyle w:val="TableParagraph"/>
              <w:spacing w:before="118"/>
              <w:ind w:left="110"/>
            </w:pPr>
            <w:r>
              <w:t>Girl</w:t>
            </w:r>
          </w:p>
        </w:tc>
        <w:tc>
          <w:tcPr>
            <w:tcW w:w="3827" w:type="dxa"/>
          </w:tcPr>
          <w:p w:rsidR="00E36088" w:rsidRDefault="000E4B06" w:rsidP="00FB7A3D">
            <w:r>
              <w:t>Delayed onset of menstruation or irregularity in the menstrual cycle.</w:t>
            </w:r>
          </w:p>
        </w:tc>
        <w:tc>
          <w:tcPr>
            <w:tcW w:w="2693" w:type="dxa"/>
            <w:vMerge/>
            <w:tcBorders>
              <w:top w:val="nil"/>
            </w:tcBorders>
          </w:tcPr>
          <w:p w:rsidR="00E36088" w:rsidRDefault="00E36088">
            <w:pPr>
              <w:rPr>
                <w:sz w:val="2"/>
                <w:szCs w:val="2"/>
              </w:rPr>
            </w:pPr>
          </w:p>
        </w:tc>
      </w:tr>
      <w:tr w:rsidR="00E36088">
        <w:trPr>
          <w:trHeight w:val="1491"/>
        </w:trPr>
        <w:tc>
          <w:tcPr>
            <w:tcW w:w="10067" w:type="dxa"/>
            <w:gridSpan w:val="4"/>
            <w:tcBorders>
              <w:left w:val="single" w:sz="2" w:space="0" w:color="000000"/>
              <w:bottom w:val="single" w:sz="2" w:space="0" w:color="000000"/>
              <w:right w:val="single" w:sz="2" w:space="0" w:color="000000"/>
            </w:tcBorders>
          </w:tcPr>
          <w:p w:rsidR="00E36088" w:rsidRDefault="000E4B06">
            <w:pPr>
              <w:pStyle w:val="TableParagraph"/>
              <w:spacing w:line="247" w:lineRule="exact"/>
              <w:ind w:left="143"/>
              <w:rPr>
                <w:sz w:val="24"/>
              </w:rPr>
            </w:pPr>
            <w:r>
              <w:rPr>
                <w:b/>
                <w:sz w:val="24"/>
              </w:rPr>
              <w:t xml:space="preserve">The initial diagnostic assessment </w:t>
            </w:r>
            <w:r>
              <w:rPr>
                <w:sz w:val="24"/>
              </w:rPr>
              <w:t xml:space="preserve">must </w:t>
            </w:r>
            <w:proofErr w:type="gramStart"/>
            <w:r>
              <w:rPr>
                <w:sz w:val="24"/>
              </w:rPr>
              <w:t>include:</w:t>
            </w:r>
            <w:proofErr w:type="gramEnd"/>
          </w:p>
          <w:p w:rsidR="00E36088" w:rsidRDefault="00E36088">
            <w:pPr>
              <w:pStyle w:val="TableParagraph"/>
              <w:spacing w:before="1"/>
              <w:ind w:left="0"/>
            </w:pPr>
          </w:p>
          <w:p w:rsidR="00E36088" w:rsidRDefault="000E4B06">
            <w:pPr>
              <w:pStyle w:val="TableParagraph"/>
              <w:numPr>
                <w:ilvl w:val="0"/>
                <w:numId w:val="22"/>
              </w:numPr>
              <w:tabs>
                <w:tab w:val="left" w:pos="504"/>
                <w:tab w:val="left" w:pos="505"/>
              </w:tabs>
              <w:ind w:hanging="362"/>
              <w:rPr>
                <w:sz w:val="24"/>
              </w:rPr>
            </w:pPr>
            <w:r>
              <w:rPr>
                <w:sz w:val="24"/>
              </w:rPr>
              <w:t>A blood test for TSH and thyroid hormones</w:t>
            </w:r>
          </w:p>
          <w:p w:rsidR="00E36088" w:rsidRDefault="000E4B06">
            <w:pPr>
              <w:pStyle w:val="TableParagraph"/>
              <w:numPr>
                <w:ilvl w:val="0"/>
                <w:numId w:val="22"/>
              </w:numPr>
              <w:tabs>
                <w:tab w:val="left" w:pos="504"/>
                <w:tab w:val="left" w:pos="505"/>
              </w:tabs>
              <w:spacing w:before="95"/>
              <w:ind w:hanging="362"/>
              <w:rPr>
                <w:sz w:val="24"/>
              </w:rPr>
            </w:pPr>
            <w:r>
              <w:rPr>
                <w:sz w:val="24"/>
              </w:rPr>
              <w:t>A dosage of FSH, LH, testosterone, Inhibin B</w:t>
            </w:r>
          </w:p>
        </w:tc>
      </w:tr>
    </w:tbl>
    <w:p w:rsidR="00E36088" w:rsidRDefault="00E36088">
      <w:pPr>
        <w:pStyle w:val="BodyText"/>
        <w:rPr>
          <w:sz w:val="24"/>
        </w:rPr>
      </w:pPr>
    </w:p>
    <w:p w:rsidR="00E36088" w:rsidRDefault="00E36088">
      <w:pPr>
        <w:pStyle w:val="BodyText"/>
        <w:spacing w:before="3"/>
        <w:rPr>
          <w:sz w:val="28"/>
        </w:rPr>
      </w:pPr>
    </w:p>
    <w:p w:rsidR="00E36088" w:rsidRDefault="000E4B06">
      <w:pPr>
        <w:pStyle w:val="BodyText"/>
        <w:spacing w:after="3" w:line="360" w:lineRule="auto"/>
        <w:ind w:left="412" w:right="548" w:hanging="8"/>
        <w:jc w:val="both"/>
      </w:pPr>
      <w:r>
        <w:rPr>
          <w:b/>
          <w:sz w:val="24"/>
        </w:rPr>
        <w:t xml:space="preserve">3.4.7- </w:t>
      </w:r>
      <w:r>
        <w:rPr>
          <w:b/>
        </w:rPr>
        <w:t xml:space="preserve">Diabetes insipidus </w:t>
      </w:r>
      <w:proofErr w:type="gramStart"/>
      <w:r>
        <w:rPr>
          <w:b/>
        </w:rPr>
        <w:t>assessment:</w:t>
      </w:r>
      <w:proofErr w:type="gramEnd"/>
      <w:r>
        <w:rPr>
          <w:b/>
        </w:rPr>
        <w:t xml:space="preserve"> </w:t>
      </w:r>
      <w:r w:rsidR="00FB7A3D">
        <w:t xml:space="preserve">During type 1 </w:t>
      </w:r>
      <w:r>
        <w:t>W</w:t>
      </w:r>
      <w:r w:rsidR="00FB7A3D">
        <w:t>S</w:t>
      </w:r>
      <w:r>
        <w:t>, classically, diabetes insipidus appears in the</w:t>
      </w:r>
      <w:r>
        <w:rPr>
          <w:vertAlign w:val="superscript"/>
        </w:rPr>
        <w:t xml:space="preserve"> 2nd</w:t>
      </w:r>
      <w:r>
        <w:t xml:space="preserve"> decade, after optic atrophy and diabetes mellitus and before ataxia and deafness </w:t>
      </w:r>
      <w:r>
        <w:rPr>
          <w:vertAlign w:val="superscript"/>
        </w:rPr>
        <w:t>1</w:t>
      </w:r>
      <w:r>
        <w:t xml:space="preserve">: it is considered central </w:t>
      </w:r>
      <w:r>
        <w:rPr>
          <w:vertAlign w:val="superscript"/>
        </w:rPr>
        <w:t>43</w:t>
      </w:r>
      <w:r>
        <w:t xml:space="preserve">, probably due to an alteration in the synthesis pathway of the antidiuretic hormone </w:t>
      </w:r>
      <w:r>
        <w:rPr>
          <w:vertAlign w:val="superscript"/>
        </w:rPr>
        <w:t>44</w:t>
      </w:r>
      <w:r>
        <w:t>.</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1"/>
        <w:gridCol w:w="3015"/>
        <w:gridCol w:w="3423"/>
      </w:tblGrid>
      <w:tr w:rsidR="00E36088" w:rsidTr="002D0F4A">
        <w:trPr>
          <w:trHeight w:val="428"/>
        </w:trPr>
        <w:tc>
          <w:tcPr>
            <w:tcW w:w="3311" w:type="dxa"/>
          </w:tcPr>
          <w:p w:rsidR="00E36088" w:rsidRDefault="000E4B06">
            <w:pPr>
              <w:pStyle w:val="TableParagraph"/>
              <w:spacing w:line="256" w:lineRule="exact"/>
              <w:rPr>
                <w:sz w:val="24"/>
              </w:rPr>
            </w:pPr>
            <w:r>
              <w:rPr>
                <w:sz w:val="24"/>
              </w:rPr>
              <w:t>Clinical sign</w:t>
            </w:r>
          </w:p>
        </w:tc>
        <w:tc>
          <w:tcPr>
            <w:tcW w:w="3015" w:type="dxa"/>
            <w:tcBorders>
              <w:right w:val="single" w:sz="2" w:space="0" w:color="000000"/>
            </w:tcBorders>
          </w:tcPr>
          <w:p w:rsidR="00E36088" w:rsidRDefault="000E4B06">
            <w:pPr>
              <w:pStyle w:val="TableParagraph"/>
              <w:spacing w:line="256" w:lineRule="exact"/>
              <w:rPr>
                <w:sz w:val="24"/>
              </w:rPr>
            </w:pPr>
            <w:r>
              <w:rPr>
                <w:sz w:val="24"/>
              </w:rPr>
              <w:t>Biology</w:t>
            </w:r>
          </w:p>
        </w:tc>
        <w:tc>
          <w:tcPr>
            <w:tcW w:w="3423" w:type="dxa"/>
            <w:tcBorders>
              <w:top w:val="single" w:sz="2" w:space="0" w:color="000000"/>
              <w:left w:val="single" w:sz="2" w:space="0" w:color="000000"/>
              <w:bottom w:val="single" w:sz="2" w:space="0" w:color="000000"/>
              <w:right w:val="single" w:sz="2" w:space="0" w:color="000000"/>
            </w:tcBorders>
          </w:tcPr>
          <w:p w:rsidR="00E36088" w:rsidRDefault="000E4B06">
            <w:pPr>
              <w:pStyle w:val="TableParagraph"/>
              <w:spacing w:line="256" w:lineRule="exact"/>
              <w:ind w:left="109"/>
              <w:rPr>
                <w:sz w:val="24"/>
              </w:rPr>
            </w:pPr>
            <w:r>
              <w:rPr>
                <w:sz w:val="24"/>
              </w:rPr>
              <w:t>Differential diagnosis</w:t>
            </w:r>
          </w:p>
        </w:tc>
      </w:tr>
      <w:tr w:rsidR="00E36088">
        <w:trPr>
          <w:trHeight w:val="1657"/>
        </w:trPr>
        <w:tc>
          <w:tcPr>
            <w:tcW w:w="3311" w:type="dxa"/>
            <w:tcBorders>
              <w:bottom w:val="single" w:sz="18" w:space="0" w:color="000000"/>
            </w:tcBorders>
          </w:tcPr>
          <w:p w:rsidR="00E36088" w:rsidRDefault="000E4B06">
            <w:pPr>
              <w:pStyle w:val="TableParagraph"/>
              <w:ind w:right="292"/>
              <w:rPr>
                <w:sz w:val="24"/>
              </w:rPr>
            </w:pPr>
            <w:r>
              <w:rPr>
                <w:sz w:val="24"/>
              </w:rPr>
              <w:t>Polyuria (diuresis volume &gt; 3 L/day) Hypernatremia if lack of thirsty feeling or limited access to water</w:t>
            </w:r>
          </w:p>
        </w:tc>
        <w:tc>
          <w:tcPr>
            <w:tcW w:w="3015" w:type="dxa"/>
            <w:tcBorders>
              <w:bottom w:val="single" w:sz="18" w:space="0" w:color="000000"/>
              <w:right w:val="single" w:sz="2" w:space="0" w:color="000000"/>
            </w:tcBorders>
          </w:tcPr>
          <w:p w:rsidR="00E36088" w:rsidRDefault="000E4B06">
            <w:pPr>
              <w:pStyle w:val="TableParagraph"/>
              <w:ind w:right="252"/>
              <w:rPr>
                <w:sz w:val="24"/>
              </w:rPr>
            </w:pPr>
            <w:r>
              <w:rPr>
                <w:sz w:val="24"/>
              </w:rPr>
              <w:t>Natremia (and/or plasma osmolality)</w:t>
            </w:r>
          </w:p>
          <w:p w:rsidR="00E36088" w:rsidRDefault="000E4B06">
            <w:pPr>
              <w:pStyle w:val="TableParagraph"/>
              <w:ind w:right="385"/>
              <w:rPr>
                <w:sz w:val="24"/>
              </w:rPr>
            </w:pPr>
            <w:r>
              <w:rPr>
                <w:sz w:val="24"/>
              </w:rPr>
              <w:t>=&gt; high values of normal</w:t>
            </w:r>
          </w:p>
          <w:p w:rsidR="00E36088" w:rsidRDefault="000E4B06">
            <w:pPr>
              <w:pStyle w:val="TableParagraph"/>
              <w:rPr>
                <w:sz w:val="24"/>
              </w:rPr>
            </w:pPr>
            <w:r>
              <w:rPr>
                <w:sz w:val="24"/>
              </w:rPr>
              <w:t>AND</w:t>
            </w:r>
          </w:p>
          <w:p w:rsidR="00E36088" w:rsidRDefault="000E4B06">
            <w:pPr>
              <w:pStyle w:val="TableParagraph"/>
              <w:spacing w:line="262" w:lineRule="exact"/>
              <w:rPr>
                <w:sz w:val="24"/>
              </w:rPr>
            </w:pPr>
            <w:r>
              <w:rPr>
                <w:sz w:val="24"/>
              </w:rPr>
              <w:t>Urinary osmolality (on</w:t>
            </w:r>
          </w:p>
        </w:tc>
        <w:tc>
          <w:tcPr>
            <w:tcW w:w="3423" w:type="dxa"/>
            <w:tcBorders>
              <w:top w:val="single" w:sz="2" w:space="0" w:color="000000"/>
              <w:left w:val="single" w:sz="2" w:space="0" w:color="000000"/>
              <w:bottom w:val="single" w:sz="18" w:space="0" w:color="000000"/>
              <w:right w:val="single" w:sz="2" w:space="0" w:color="000000"/>
            </w:tcBorders>
          </w:tcPr>
          <w:p w:rsidR="00E36088" w:rsidRDefault="000E4B06">
            <w:pPr>
              <w:pStyle w:val="TableParagraph"/>
              <w:ind w:left="109"/>
              <w:rPr>
                <w:sz w:val="24"/>
              </w:rPr>
            </w:pPr>
            <w:r>
              <w:rPr>
                <w:sz w:val="24"/>
              </w:rPr>
              <w:t xml:space="preserve">Glycosuria (related to hyperglycemia) =&gt; osmotic </w:t>
            </w:r>
            <w:proofErr w:type="gramStart"/>
            <w:r>
              <w:rPr>
                <w:sz w:val="24"/>
              </w:rPr>
              <w:t>polyuria:</w:t>
            </w:r>
            <w:proofErr w:type="gramEnd"/>
          </w:p>
          <w:p w:rsidR="00E36088" w:rsidRDefault="000E4B06">
            <w:pPr>
              <w:pStyle w:val="TableParagraph"/>
              <w:spacing w:line="270" w:lineRule="atLeast"/>
              <w:ind w:left="109" w:right="501"/>
              <w:rPr>
                <w:sz w:val="24"/>
              </w:rPr>
            </w:pPr>
            <w:r>
              <w:rPr>
                <w:sz w:val="24"/>
              </w:rPr>
              <w:t>Urinary osmolality # of the value measured in plasma</w:t>
            </w:r>
          </w:p>
        </w:tc>
      </w:tr>
    </w:tbl>
    <w:p w:rsidR="00E36088" w:rsidRDefault="00E36088">
      <w:pPr>
        <w:spacing w:line="270" w:lineRule="atLeast"/>
        <w:rPr>
          <w:sz w:val="24"/>
        </w:rPr>
        <w:sectPr w:rsidR="00E36088">
          <w:pgSz w:w="11910" w:h="16840"/>
          <w:pgMar w:top="1100" w:right="580" w:bottom="2080" w:left="720" w:header="715" w:footer="1894" w:gutter="0"/>
          <w:cols w:space="720"/>
        </w:sectPr>
      </w:pPr>
    </w:p>
    <w:p w:rsidR="00E36088" w:rsidRDefault="00E36088">
      <w:pPr>
        <w:pStyle w:val="BodyText"/>
        <w:spacing w:before="9"/>
        <w:rPr>
          <w:sz w:val="9"/>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1"/>
        <w:gridCol w:w="3015"/>
        <w:gridCol w:w="3423"/>
      </w:tblGrid>
      <w:tr w:rsidR="00E36088">
        <w:trPr>
          <w:trHeight w:val="553"/>
        </w:trPr>
        <w:tc>
          <w:tcPr>
            <w:tcW w:w="3311" w:type="dxa"/>
            <w:tcBorders>
              <w:bottom w:val="single" w:sz="18" w:space="0" w:color="000000"/>
            </w:tcBorders>
          </w:tcPr>
          <w:p w:rsidR="00E36088" w:rsidRDefault="00E36088">
            <w:pPr>
              <w:pStyle w:val="TableParagraph"/>
              <w:ind w:left="0"/>
              <w:rPr>
                <w:rFonts w:ascii="Times New Roman"/>
              </w:rPr>
            </w:pPr>
          </w:p>
        </w:tc>
        <w:tc>
          <w:tcPr>
            <w:tcW w:w="3015" w:type="dxa"/>
            <w:tcBorders>
              <w:bottom w:val="single" w:sz="18" w:space="0" w:color="000000"/>
              <w:right w:val="single" w:sz="2" w:space="0" w:color="000000"/>
            </w:tcBorders>
          </w:tcPr>
          <w:p w:rsidR="00E36088" w:rsidRDefault="000E4B06">
            <w:pPr>
              <w:pStyle w:val="TableParagraph"/>
              <w:spacing w:before="2" w:line="276" w:lineRule="exact"/>
              <w:ind w:right="245"/>
              <w:rPr>
                <w:sz w:val="24"/>
              </w:rPr>
            </w:pPr>
            <w:r>
              <w:rPr>
                <w:sz w:val="24"/>
              </w:rPr>
              <w:t>Sample) &lt; to the value measured in plasma</w:t>
            </w:r>
          </w:p>
        </w:tc>
        <w:tc>
          <w:tcPr>
            <w:tcW w:w="3423" w:type="dxa"/>
            <w:tcBorders>
              <w:top w:val="single" w:sz="2" w:space="0" w:color="000000"/>
              <w:left w:val="single" w:sz="2" w:space="0" w:color="000000"/>
              <w:bottom w:val="single" w:sz="18" w:space="0" w:color="000000"/>
              <w:right w:val="single" w:sz="2" w:space="0" w:color="000000"/>
            </w:tcBorders>
          </w:tcPr>
          <w:p w:rsidR="00E36088" w:rsidRDefault="00E36088">
            <w:pPr>
              <w:pStyle w:val="TableParagraph"/>
              <w:ind w:left="0"/>
              <w:rPr>
                <w:rFonts w:ascii="Times New Roman"/>
              </w:rPr>
            </w:pPr>
          </w:p>
        </w:tc>
      </w:tr>
      <w:tr w:rsidR="00E36088">
        <w:trPr>
          <w:trHeight w:val="274"/>
        </w:trPr>
        <w:tc>
          <w:tcPr>
            <w:tcW w:w="3311" w:type="dxa"/>
            <w:tcBorders>
              <w:top w:val="single" w:sz="18" w:space="0" w:color="000000"/>
            </w:tcBorders>
          </w:tcPr>
          <w:p w:rsidR="00E36088" w:rsidRDefault="000E4B06">
            <w:pPr>
              <w:pStyle w:val="TableParagraph"/>
              <w:spacing w:line="255" w:lineRule="exact"/>
              <w:rPr>
                <w:sz w:val="24"/>
              </w:rPr>
            </w:pPr>
            <w:r>
              <w:rPr>
                <w:sz w:val="24"/>
              </w:rPr>
              <w:t>Origin</w:t>
            </w:r>
          </w:p>
        </w:tc>
        <w:tc>
          <w:tcPr>
            <w:tcW w:w="3015" w:type="dxa"/>
            <w:tcBorders>
              <w:top w:val="single" w:sz="18" w:space="0" w:color="000000"/>
            </w:tcBorders>
          </w:tcPr>
          <w:p w:rsidR="00E36088" w:rsidRDefault="000E4B06">
            <w:pPr>
              <w:pStyle w:val="TableParagraph"/>
              <w:spacing w:line="255" w:lineRule="exact"/>
              <w:rPr>
                <w:sz w:val="24"/>
              </w:rPr>
            </w:pPr>
            <w:r>
              <w:rPr>
                <w:sz w:val="24"/>
              </w:rPr>
              <w:t>Mechanism</w:t>
            </w:r>
          </w:p>
        </w:tc>
        <w:tc>
          <w:tcPr>
            <w:tcW w:w="3423" w:type="dxa"/>
            <w:tcBorders>
              <w:top w:val="single" w:sz="18" w:space="0" w:color="000000"/>
            </w:tcBorders>
          </w:tcPr>
          <w:p w:rsidR="00E36088" w:rsidRDefault="000E4B06">
            <w:pPr>
              <w:pStyle w:val="TableParagraph"/>
              <w:spacing w:line="255" w:lineRule="exact"/>
              <w:rPr>
                <w:sz w:val="24"/>
              </w:rPr>
            </w:pPr>
            <w:r>
              <w:rPr>
                <w:sz w:val="24"/>
              </w:rPr>
              <w:t>DDAVP test</w:t>
            </w:r>
          </w:p>
        </w:tc>
      </w:tr>
      <w:tr w:rsidR="00E36088">
        <w:trPr>
          <w:trHeight w:val="554"/>
        </w:trPr>
        <w:tc>
          <w:tcPr>
            <w:tcW w:w="3311" w:type="dxa"/>
          </w:tcPr>
          <w:p w:rsidR="00E36088" w:rsidRDefault="000E4B06">
            <w:pPr>
              <w:pStyle w:val="TableParagraph"/>
              <w:spacing w:line="274" w:lineRule="exact"/>
              <w:rPr>
                <w:sz w:val="24"/>
              </w:rPr>
            </w:pPr>
            <w:r>
              <w:rPr>
                <w:sz w:val="24"/>
              </w:rPr>
              <w:t>Power plant</w:t>
            </w:r>
          </w:p>
        </w:tc>
        <w:tc>
          <w:tcPr>
            <w:tcW w:w="3015" w:type="dxa"/>
          </w:tcPr>
          <w:p w:rsidR="00E36088" w:rsidRDefault="000E4B06">
            <w:pPr>
              <w:pStyle w:val="TableParagraph"/>
              <w:spacing w:before="2" w:line="276" w:lineRule="exact"/>
              <w:ind w:right="316"/>
              <w:rPr>
                <w:sz w:val="24"/>
              </w:rPr>
            </w:pPr>
            <w:r>
              <w:rPr>
                <w:sz w:val="24"/>
              </w:rPr>
              <w:t>Lack of secretion of antidiuretic hormone</w:t>
            </w:r>
          </w:p>
        </w:tc>
        <w:tc>
          <w:tcPr>
            <w:tcW w:w="3423" w:type="dxa"/>
          </w:tcPr>
          <w:p w:rsidR="00E36088" w:rsidRDefault="000E4B06">
            <w:pPr>
              <w:pStyle w:val="TableParagraph"/>
              <w:spacing w:before="2" w:line="276" w:lineRule="exact"/>
              <w:ind w:right="124"/>
              <w:rPr>
                <w:sz w:val="24"/>
              </w:rPr>
            </w:pPr>
            <w:r>
              <w:rPr>
                <w:sz w:val="24"/>
              </w:rPr>
              <w:t>Urinary osmolality increases</w:t>
            </w:r>
          </w:p>
        </w:tc>
      </w:tr>
      <w:tr w:rsidR="00E36088">
        <w:trPr>
          <w:trHeight w:val="551"/>
        </w:trPr>
        <w:tc>
          <w:tcPr>
            <w:tcW w:w="3311" w:type="dxa"/>
          </w:tcPr>
          <w:p w:rsidR="00E36088" w:rsidRDefault="000E4B06">
            <w:pPr>
              <w:pStyle w:val="TableParagraph"/>
              <w:spacing w:line="271" w:lineRule="exact"/>
              <w:rPr>
                <w:sz w:val="24"/>
              </w:rPr>
            </w:pPr>
            <w:r>
              <w:rPr>
                <w:sz w:val="24"/>
              </w:rPr>
              <w:t>Nephrogenic</w:t>
            </w:r>
          </w:p>
        </w:tc>
        <w:tc>
          <w:tcPr>
            <w:tcW w:w="3015" w:type="dxa"/>
          </w:tcPr>
          <w:p w:rsidR="00E36088" w:rsidRDefault="000E4B06">
            <w:pPr>
              <w:pStyle w:val="TableParagraph"/>
              <w:spacing w:line="271" w:lineRule="exact"/>
              <w:rPr>
                <w:sz w:val="24"/>
              </w:rPr>
            </w:pPr>
            <w:r>
              <w:rPr>
                <w:sz w:val="24"/>
              </w:rPr>
              <w:t>Failure of renal response</w:t>
            </w:r>
          </w:p>
          <w:p w:rsidR="00E36088" w:rsidRDefault="000E4B06">
            <w:pPr>
              <w:pStyle w:val="TableParagraph"/>
              <w:spacing w:line="260" w:lineRule="exact"/>
              <w:rPr>
                <w:sz w:val="24"/>
              </w:rPr>
            </w:pPr>
            <w:r>
              <w:rPr>
                <w:sz w:val="24"/>
              </w:rPr>
              <w:t>to the antidiuretic hormone</w:t>
            </w:r>
          </w:p>
        </w:tc>
        <w:tc>
          <w:tcPr>
            <w:tcW w:w="3423" w:type="dxa"/>
          </w:tcPr>
          <w:p w:rsidR="00E36088" w:rsidRDefault="00E36088">
            <w:pPr>
              <w:pStyle w:val="TableParagraph"/>
              <w:ind w:left="0"/>
              <w:rPr>
                <w:rFonts w:ascii="Times New Roman"/>
              </w:rPr>
            </w:pPr>
          </w:p>
        </w:tc>
      </w:tr>
      <w:tr w:rsidR="00E36088">
        <w:trPr>
          <w:trHeight w:val="551"/>
        </w:trPr>
        <w:tc>
          <w:tcPr>
            <w:tcW w:w="9749" w:type="dxa"/>
            <w:gridSpan w:val="3"/>
          </w:tcPr>
          <w:p w:rsidR="00E36088" w:rsidRDefault="000E4B06">
            <w:pPr>
              <w:pStyle w:val="TableParagraph"/>
              <w:spacing w:line="276" w:lineRule="exact"/>
              <w:rPr>
                <w:sz w:val="24"/>
              </w:rPr>
            </w:pPr>
            <w:r>
              <w:rPr>
                <w:sz w:val="24"/>
              </w:rPr>
              <w:t>The distinction between these two origins can only be made after studying the response to the administration of dDAVP during day hospitalization</w:t>
            </w:r>
          </w:p>
        </w:tc>
      </w:tr>
    </w:tbl>
    <w:p w:rsidR="00E36088" w:rsidRDefault="00E36088">
      <w:pPr>
        <w:pStyle w:val="BodyText"/>
        <w:spacing w:before="6"/>
        <w:rPr>
          <w:sz w:val="27"/>
        </w:rPr>
      </w:pPr>
    </w:p>
    <w:p w:rsidR="00E36088" w:rsidRDefault="000E4B06">
      <w:pPr>
        <w:pStyle w:val="BodyText"/>
        <w:spacing w:before="94" w:line="360" w:lineRule="auto"/>
        <w:ind w:left="412" w:right="551" w:hanging="8"/>
        <w:jc w:val="both"/>
      </w:pPr>
      <w:r>
        <w:t xml:space="preserve">It is not present in all patients (38 to 75% of patients) and diabetes mellitus can complicate phenotypic analysis </w:t>
      </w:r>
      <w:r>
        <w:rPr>
          <w:vertAlign w:val="superscript"/>
        </w:rPr>
        <w:t>7 45 46</w:t>
      </w:r>
      <w:r>
        <w:t>. In case of diagnostic doubt, do not hesitate to use a specialized centre used to explore and manage patients with polyuria.</w:t>
      </w:r>
    </w:p>
    <w:p w:rsidR="00E36088" w:rsidRDefault="00E36088">
      <w:pPr>
        <w:pStyle w:val="BodyText"/>
        <w:rPr>
          <w:sz w:val="24"/>
        </w:rPr>
      </w:pPr>
    </w:p>
    <w:p w:rsidR="00E36088" w:rsidRDefault="000E4B06">
      <w:pPr>
        <w:pStyle w:val="BodyText"/>
        <w:spacing w:before="139" w:line="360" w:lineRule="auto"/>
        <w:ind w:left="412" w:right="549"/>
        <w:jc w:val="both"/>
      </w:pPr>
      <w:r>
        <w:rPr>
          <w:b/>
          <w:sz w:val="24"/>
        </w:rPr>
        <w:t xml:space="preserve">3.4.8- </w:t>
      </w:r>
      <w:r>
        <w:rPr>
          <w:b/>
        </w:rPr>
        <w:t xml:space="preserve">Coagulation and digestive </w:t>
      </w:r>
      <w:proofErr w:type="gramStart"/>
      <w:r>
        <w:rPr>
          <w:b/>
        </w:rPr>
        <w:t>assessment:</w:t>
      </w:r>
      <w:proofErr w:type="gramEnd"/>
      <w:r>
        <w:rPr>
          <w:b/>
        </w:rPr>
        <w:t xml:space="preserve"> </w:t>
      </w:r>
      <w:r>
        <w:t>During type 2</w:t>
      </w:r>
      <w:r w:rsidR="002D0F4A">
        <w:rPr>
          <w:spacing w:val="-3"/>
        </w:rPr>
        <w:t xml:space="preserve"> </w:t>
      </w:r>
      <w:r>
        <w:rPr>
          <w:spacing w:val="-3"/>
        </w:rPr>
        <w:t>W</w:t>
      </w:r>
      <w:r w:rsidR="002D0F4A">
        <w:rPr>
          <w:spacing w:val="-3"/>
        </w:rPr>
        <w:t>S</w:t>
      </w:r>
      <w:r>
        <w:t>, there is a classic risk of digestive bleeding, particularly by gastric ulcer. The risk of bleeding is increased by platelet coagulation abnormalities due to the CISD2 mutation.</w:t>
      </w:r>
    </w:p>
    <w:p w:rsidR="00E36088" w:rsidRDefault="000E4B06">
      <w:pPr>
        <w:pStyle w:val="BodyText"/>
        <w:ind w:left="412"/>
        <w:jc w:val="both"/>
      </w:pPr>
      <w:r>
        <w:t>However, no systematic assessment is recommended.</w:t>
      </w:r>
    </w:p>
    <w:p w:rsidR="00E36088" w:rsidRDefault="00E36088">
      <w:pPr>
        <w:pStyle w:val="BodyText"/>
        <w:rPr>
          <w:sz w:val="24"/>
        </w:rPr>
      </w:pPr>
    </w:p>
    <w:p w:rsidR="00E36088" w:rsidRDefault="00E36088">
      <w:pPr>
        <w:pStyle w:val="BodyText"/>
        <w:spacing w:before="2"/>
        <w:rPr>
          <w:sz w:val="23"/>
        </w:rPr>
      </w:pPr>
    </w:p>
    <w:p w:rsidR="00E36088" w:rsidRDefault="000E4B06" w:rsidP="0068782F">
      <w:pPr>
        <w:pStyle w:val="BodyText"/>
        <w:tabs>
          <w:tab w:val="left" w:pos="4976"/>
          <w:tab w:val="left" w:pos="9809"/>
        </w:tabs>
        <w:spacing w:line="360" w:lineRule="auto"/>
        <w:ind w:left="412" w:right="546"/>
        <w:jc w:val="both"/>
      </w:pPr>
      <w:r>
        <w:rPr>
          <w:b/>
          <w:sz w:val="24"/>
        </w:rPr>
        <w:t xml:space="preserve">3.4.9- </w:t>
      </w:r>
      <w:r>
        <w:rPr>
          <w:b/>
        </w:rPr>
        <w:t xml:space="preserve">Diagnostic genetic </w:t>
      </w:r>
      <w:proofErr w:type="gramStart"/>
      <w:r>
        <w:rPr>
          <w:b/>
        </w:rPr>
        <w:t>assessment:</w:t>
      </w:r>
      <w:proofErr w:type="gramEnd"/>
      <w:r w:rsidR="002D0F4A">
        <w:rPr>
          <w:b/>
        </w:rPr>
        <w:t xml:space="preserve"> </w:t>
      </w:r>
      <w:r w:rsidR="002D0F4A" w:rsidRPr="002D0F4A">
        <w:t>The clinical diagnosis is confirmed by molecular</w:t>
      </w:r>
      <w:r w:rsidR="0068782F">
        <w:t xml:space="preserve"> analysis which consists of </w:t>
      </w:r>
      <w:r w:rsidR="002D0F4A" w:rsidRPr="002D0F4A">
        <w:t>research, from a blood sample, of the mutations responsible for the disease. Genetic diagnosis is only made after a medical genetics consultation and informed consent from the patient or his or her parents.</w:t>
      </w:r>
      <w:r w:rsidR="0068782F">
        <w:t xml:space="preserve"> </w:t>
      </w:r>
      <w:r>
        <w:t xml:space="preserve">Obtaining consent for adults </w:t>
      </w:r>
      <w:r w:rsidR="0068782F">
        <w:t>with a</w:t>
      </w:r>
      <w:r>
        <w:t xml:space="preserve"> disability (persons with cognitive disorders or</w:t>
      </w:r>
      <w:r w:rsidR="0068782F">
        <w:t xml:space="preserve"> </w:t>
      </w:r>
      <w:r>
        <w:t>serious psychiatric cases, persons under guardianship) must be the subject of a special procedure that requires the signature of the legal representative.</w:t>
      </w:r>
    </w:p>
    <w:p w:rsidR="00E36088" w:rsidRDefault="00E44618">
      <w:pPr>
        <w:pStyle w:val="BodyText"/>
        <w:ind w:left="282"/>
        <w:rPr>
          <w:sz w:val="20"/>
        </w:rPr>
      </w:pPr>
      <w:r>
        <w:rPr>
          <w:noProof/>
          <w:sz w:val="20"/>
          <w:lang w:val="en-GB" w:eastAsia="en-GB" w:bidi="ar-SA"/>
        </w:rPr>
        <mc:AlternateContent>
          <mc:Choice Requires="wps">
            <w:drawing>
              <wp:inline distT="0" distB="0" distL="0" distR="0">
                <wp:extent cx="6248400" cy="1114425"/>
                <wp:effectExtent l="7620" t="12700" r="11430" b="6350"/>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114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038A" w:rsidRDefault="004B038A">
                            <w:pPr>
                              <w:spacing w:line="250" w:lineRule="exact"/>
                              <w:ind w:left="115"/>
                              <w:jc w:val="both"/>
                              <w:rPr>
                                <w:sz w:val="24"/>
                              </w:rPr>
                            </w:pPr>
                            <w:r>
                              <w:rPr>
                                <w:sz w:val="24"/>
                              </w:rPr>
                              <w:t>The diagnosis of WS, an autosomal recessive disease, can be confirmed by the implementation of</w:t>
                            </w:r>
                          </w:p>
                          <w:p w:rsidR="004B038A" w:rsidRDefault="004B038A">
                            <w:pPr>
                              <w:spacing w:before="137" w:line="360" w:lineRule="auto"/>
                              <w:ind w:left="115" w:right="70"/>
                              <w:jc w:val="both"/>
                              <w:rPr>
                                <w:sz w:val="24"/>
                              </w:rPr>
                            </w:pPr>
                            <w:proofErr w:type="gramStart"/>
                            <w:r>
                              <w:rPr>
                                <w:sz w:val="24"/>
                              </w:rPr>
                              <w:t>evidence</w:t>
                            </w:r>
                            <w:proofErr w:type="gramEnd"/>
                            <w:r>
                              <w:rPr>
                                <w:sz w:val="24"/>
                              </w:rPr>
                              <w:t xml:space="preserve"> of 2 bialelic mutations in the </w:t>
                            </w:r>
                            <w:r>
                              <w:rPr>
                                <w:i/>
                                <w:sz w:val="24"/>
                              </w:rPr>
                              <w:t xml:space="preserve">WFS1 </w:t>
                            </w:r>
                            <w:r>
                              <w:rPr>
                                <w:sz w:val="24"/>
                              </w:rPr>
                              <w:t xml:space="preserve">gene encoding Wolframine or in the </w:t>
                            </w:r>
                            <w:r>
                              <w:rPr>
                                <w:i/>
                                <w:sz w:val="24"/>
                              </w:rPr>
                              <w:t xml:space="preserve">CISD2 </w:t>
                            </w:r>
                            <w:r>
                              <w:rPr>
                                <w:sz w:val="24"/>
                                <w:vertAlign w:val="superscript"/>
                              </w:rPr>
                              <w:t>2 3 3 20 47</w:t>
                            </w:r>
                            <w:r>
                              <w:rPr>
                                <w:sz w:val="24"/>
                              </w:rPr>
                              <w:t xml:space="preserve"> gene. These mutations can be identical (homozygous) or different (composite heterozygous in the most frequent case).</w:t>
                            </w:r>
                          </w:p>
                        </w:txbxContent>
                      </wps:txbx>
                      <wps:bodyPr rot="0" vert="horz" wrap="square" lIns="0" tIns="0" rIns="0" bIns="0" anchor="t" anchorCtr="0" upright="1">
                        <a:noAutofit/>
                      </wps:bodyPr>
                    </wps:wsp>
                  </a:graphicData>
                </a:graphic>
              </wp:inline>
            </w:drawing>
          </mc:Choice>
          <mc:Fallback>
            <w:pict>
              <v:shape id="Text Box 13" o:spid="_x0000_s1047" type="#_x0000_t202" style="width:492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" filled="f">
                <v:textbox inset="0,0,0,0">
                  <w:txbxContent>
                    <w:p w:rsidR="004B038A" w:rsidRDefault="004B038A">
                      <w:pPr>
                        <w:spacing w:line="250" w:lineRule="exact"/>
                        <w:ind w:left="115"/>
                        <w:jc w:val="both"/>
                        <w:rPr>
                          <w:sz w:val="24"/>
                        </w:rPr>
                      </w:pPr>
                      <w:r>
                        <w:rPr>
                          <w:sz w:val="24"/>
                        </w:rPr>
                        <w:t>The diagnosis of WS, an autosomal recessive disease, can be confirmed by the implementation of</w:t>
                      </w:r>
                    </w:p>
                    <w:p w:rsidR="004B038A" w:rsidRDefault="004B038A">
                      <w:pPr>
                        <w:spacing w:before="137" w:line="360" w:lineRule="auto"/>
                        <w:ind w:left="115" w:right="70"/>
                        <w:jc w:val="both"/>
                        <w:rPr>
                          <w:sz w:val="24"/>
                        </w:rPr>
                      </w:pPr>
                      <w:proofErr w:type="gramStart"/>
                      <w:r>
                        <w:rPr>
                          <w:sz w:val="24"/>
                        </w:rPr>
                        <w:t>evidence</w:t>
                      </w:r>
                      <w:proofErr w:type="gramEnd"/>
                      <w:r>
                        <w:rPr>
                          <w:sz w:val="24"/>
                        </w:rPr>
                        <w:t xml:space="preserve"> of 2 bialelic mutations in the </w:t>
                      </w:r>
                      <w:r>
                        <w:rPr>
                          <w:i/>
                          <w:sz w:val="24"/>
                        </w:rPr>
                        <w:t xml:space="preserve">WFS1 </w:t>
                      </w:r>
                      <w:r>
                        <w:rPr>
                          <w:sz w:val="24"/>
                        </w:rPr>
                        <w:t xml:space="preserve">gene encoding Wolframine or in the </w:t>
                      </w:r>
                      <w:r>
                        <w:rPr>
                          <w:i/>
                          <w:sz w:val="24"/>
                        </w:rPr>
                        <w:t xml:space="preserve">CISD2 </w:t>
                      </w:r>
                      <w:r>
                        <w:rPr>
                          <w:sz w:val="24"/>
                          <w:vertAlign w:val="superscript"/>
                        </w:rPr>
                        <w:t>2 3 3 20 47</w:t>
                      </w:r>
                      <w:r>
                        <w:rPr>
                          <w:sz w:val="24"/>
                        </w:rPr>
                        <w:t xml:space="preserve"> gene. These mutations can be identical (homozygous) or different (composite heterozygous in the most frequent case).</w:t>
                      </w:r>
                    </w:p>
                  </w:txbxContent>
                </v:textbox>
                <w10:anchorlock/>
              </v:shape>
            </w:pict>
          </mc:Fallback>
        </mc:AlternateContent>
      </w:r>
    </w:p>
    <w:p w:rsidR="00E36088" w:rsidRDefault="00E36088">
      <w:pPr>
        <w:pStyle w:val="BodyText"/>
        <w:rPr>
          <w:sz w:val="14"/>
        </w:rPr>
      </w:pPr>
    </w:p>
    <w:p w:rsidR="00E36088" w:rsidRDefault="000E4B06">
      <w:pPr>
        <w:spacing w:before="92" w:line="360" w:lineRule="auto"/>
        <w:ind w:left="412" w:right="542" w:firstLine="7"/>
      </w:pPr>
      <w:r>
        <w:rPr>
          <w:b/>
          <w:sz w:val="24"/>
        </w:rPr>
        <w:t xml:space="preserve">3.5- </w:t>
      </w:r>
      <w:r>
        <w:rPr>
          <w:b/>
        </w:rPr>
        <w:t xml:space="preserve">Different clinical </w:t>
      </w:r>
      <w:proofErr w:type="gramStart"/>
      <w:r>
        <w:rPr>
          <w:b/>
        </w:rPr>
        <w:t>forms:</w:t>
      </w:r>
      <w:proofErr w:type="gramEnd"/>
      <w:r>
        <w:rPr>
          <w:b/>
        </w:rPr>
        <w:t xml:space="preserve"> </w:t>
      </w:r>
      <w:r w:rsidRPr="0068782F">
        <w:t>At the</w:t>
      </w:r>
      <w:r>
        <w:rPr>
          <w:b/>
        </w:rPr>
        <w:t xml:space="preserve"> </w:t>
      </w:r>
      <w:r>
        <w:t>end of this assessment, it is possible to differentiate between sev</w:t>
      </w:r>
      <w:r w:rsidR="0068782F">
        <w:t xml:space="preserve">eral clinical forms related to </w:t>
      </w:r>
      <w:r>
        <w:t>W</w:t>
      </w:r>
      <w:r w:rsidR="0068782F">
        <w:t>S</w:t>
      </w:r>
    </w:p>
    <w:p w:rsidR="00E36088" w:rsidRDefault="00E36088">
      <w:pPr>
        <w:spacing w:line="360" w:lineRule="auto"/>
        <w:sectPr w:rsidR="00E36088">
          <w:pgSz w:w="11910" w:h="16840"/>
          <w:pgMar w:top="1100" w:right="580" w:bottom="2080" w:left="720" w:header="715" w:footer="1894" w:gutter="0"/>
          <w:cols w:space="720"/>
        </w:sectPr>
      </w:pPr>
    </w:p>
    <w:p w:rsidR="00E36088" w:rsidRDefault="000E4B06">
      <w:pPr>
        <w:pStyle w:val="ListParagraph"/>
        <w:numPr>
          <w:ilvl w:val="0"/>
          <w:numId w:val="21"/>
        </w:numPr>
        <w:tabs>
          <w:tab w:val="left" w:pos="1491"/>
        </w:tabs>
        <w:spacing w:before="144" w:line="328" w:lineRule="auto"/>
        <w:ind w:right="554"/>
        <w:jc w:val="both"/>
        <w:rPr>
          <w:rFonts w:ascii="Symbol" w:hAnsi="Symbol"/>
          <w:sz w:val="24"/>
        </w:rPr>
      </w:pPr>
      <w:r>
        <w:lastRenderedPageBreak/>
        <w:t xml:space="preserve">Depending on the mutated </w:t>
      </w:r>
      <w:proofErr w:type="gramStart"/>
      <w:r>
        <w:t>gene:</w:t>
      </w:r>
      <w:proofErr w:type="gramEnd"/>
      <w:r>
        <w:t xml:space="preserve"> type 1 </w:t>
      </w:r>
      <w:r>
        <w:rPr>
          <w:spacing w:val="-3"/>
        </w:rPr>
        <w:t>W</w:t>
      </w:r>
      <w:r w:rsidR="0068782F">
        <w:rPr>
          <w:spacing w:val="-3"/>
        </w:rPr>
        <w:t>S</w:t>
      </w:r>
      <w:r>
        <w:rPr>
          <w:spacing w:val="-3"/>
        </w:rPr>
        <w:t xml:space="preserve"> </w:t>
      </w:r>
      <w:r>
        <w:t xml:space="preserve">is due to the presence of mutations in </w:t>
      </w:r>
      <w:r>
        <w:rPr>
          <w:spacing w:val="-26"/>
        </w:rPr>
        <w:t xml:space="preserve">the </w:t>
      </w:r>
      <w:r>
        <w:rPr>
          <w:i/>
        </w:rPr>
        <w:t xml:space="preserve">WFS1 </w:t>
      </w:r>
      <w:r>
        <w:t>gene while type 2</w:t>
      </w:r>
      <w:r w:rsidR="0068782F">
        <w:rPr>
          <w:spacing w:val="-3"/>
        </w:rPr>
        <w:t xml:space="preserve"> </w:t>
      </w:r>
      <w:r>
        <w:rPr>
          <w:spacing w:val="-3"/>
        </w:rPr>
        <w:t>W</w:t>
      </w:r>
      <w:r w:rsidR="0068782F">
        <w:rPr>
          <w:spacing w:val="-3"/>
        </w:rPr>
        <w:t>S</w:t>
      </w:r>
      <w:r>
        <w:rPr>
          <w:spacing w:val="-3"/>
        </w:rPr>
        <w:t xml:space="preserve"> </w:t>
      </w:r>
      <w:r>
        <w:t>is associated with mutations in the</w:t>
      </w:r>
      <w:r>
        <w:rPr>
          <w:i/>
        </w:rPr>
        <w:t xml:space="preserve"> CISD2</w:t>
      </w:r>
      <w:r>
        <w:t xml:space="preserve"> gene.</w:t>
      </w:r>
    </w:p>
    <w:p w:rsidR="00E36088" w:rsidRDefault="000E4B06">
      <w:pPr>
        <w:pStyle w:val="ListParagraph"/>
        <w:numPr>
          <w:ilvl w:val="0"/>
          <w:numId w:val="21"/>
        </w:numPr>
        <w:tabs>
          <w:tab w:val="left" w:pos="1491"/>
        </w:tabs>
        <w:spacing w:before="51" w:line="355" w:lineRule="auto"/>
        <w:ind w:right="547"/>
        <w:jc w:val="both"/>
        <w:rPr>
          <w:rFonts w:ascii="Symbol" w:hAnsi="Symbol"/>
        </w:rPr>
      </w:pPr>
      <w:r>
        <w:t xml:space="preserve">Depending on the diffusion of the </w:t>
      </w:r>
      <w:proofErr w:type="gramStart"/>
      <w:r>
        <w:t>achievement:</w:t>
      </w:r>
      <w:proofErr w:type="gramEnd"/>
      <w:r>
        <w:t xml:space="preserve"> Some patients have damage to all the different organs and </w:t>
      </w:r>
      <w:r w:rsidRPr="0068782F">
        <w:rPr>
          <w:highlight w:val="yellow"/>
        </w:rPr>
        <w:t>devices</w:t>
      </w:r>
      <w:r>
        <w:t xml:space="preserve">. Others have limited impairment in diabetes and optic neuropathy. However, these incomplete forms of </w:t>
      </w:r>
      <w:r>
        <w:rPr>
          <w:spacing w:val="-5"/>
        </w:rPr>
        <w:t>W</w:t>
      </w:r>
      <w:r w:rsidR="0068782F">
        <w:rPr>
          <w:spacing w:val="-5"/>
        </w:rPr>
        <w:t>S</w:t>
      </w:r>
      <w:r>
        <w:rPr>
          <w:spacing w:val="-5"/>
        </w:rPr>
        <w:t xml:space="preserve"> </w:t>
      </w:r>
      <w:r>
        <w:t>require an initial assessment and follow-up identical to the search for the appearance of new symptoms, sometimes sub-clinical. In addition, some symptoms have a delayed onset with age.</w:t>
      </w:r>
    </w:p>
    <w:p w:rsidR="00E36088" w:rsidRDefault="000E4B06">
      <w:pPr>
        <w:pStyle w:val="ListParagraph"/>
        <w:numPr>
          <w:ilvl w:val="0"/>
          <w:numId w:val="21"/>
        </w:numPr>
        <w:tabs>
          <w:tab w:val="left" w:pos="1491"/>
        </w:tabs>
        <w:spacing w:before="26" w:line="352" w:lineRule="auto"/>
        <w:ind w:right="549"/>
        <w:jc w:val="both"/>
        <w:rPr>
          <w:rFonts w:ascii="Symbol" w:hAnsi="Symbol"/>
        </w:rPr>
      </w:pPr>
      <w:r>
        <w:t xml:space="preserve">Depending on the mode of </w:t>
      </w:r>
      <w:proofErr w:type="gramStart"/>
      <w:r>
        <w:t>transmission:</w:t>
      </w:r>
      <w:proofErr w:type="gramEnd"/>
      <w:r>
        <w:t xml:space="preserve"> The particular form transmitted in an autosomal dominant</w:t>
      </w:r>
      <w:r>
        <w:rPr>
          <w:spacing w:val="-11"/>
        </w:rPr>
        <w:t xml:space="preserve"> mode </w:t>
      </w:r>
      <w:r w:rsidR="0068782F">
        <w:t xml:space="preserve">produces a </w:t>
      </w:r>
      <w:r>
        <w:t>W</w:t>
      </w:r>
      <w:r w:rsidR="0068782F">
        <w:t xml:space="preserve">S </w:t>
      </w:r>
      <w:r>
        <w:t>like syndrome that should benefit from the same initial assessment. The care and subsequent follow-up must be adapted to these particular forms, which are not developed in this PNDS.</w:t>
      </w:r>
    </w:p>
    <w:p w:rsidR="00E36088" w:rsidRDefault="00E36088">
      <w:pPr>
        <w:spacing w:line="352" w:lineRule="auto"/>
        <w:jc w:val="both"/>
        <w:rPr>
          <w:rFonts w:ascii="Symbol" w:hAnsi="Symbol"/>
        </w:rPr>
        <w:sectPr w:rsidR="00E36088">
          <w:pgSz w:w="11910" w:h="16840"/>
          <w:pgMar w:top="1100" w:right="580" w:bottom="2080" w:left="720" w:header="715" w:footer="1894" w:gutter="0"/>
          <w:cols w:space="720"/>
        </w:sectPr>
      </w:pPr>
    </w:p>
    <w:p w:rsidR="00E36088" w:rsidRDefault="000E4B06">
      <w:pPr>
        <w:pStyle w:val="Heading1"/>
        <w:jc w:val="left"/>
      </w:pPr>
      <w:r>
        <w:rPr>
          <w:u w:val="thick"/>
        </w:rPr>
        <w:lastRenderedPageBreak/>
        <w:t xml:space="preserve"> 4- </w:t>
      </w:r>
      <w:r w:rsidR="004B7357">
        <w:rPr>
          <w:u w:val="thick"/>
        </w:rPr>
        <w:t>GIVING THE</w:t>
      </w:r>
      <w:r>
        <w:rPr>
          <w:u w:val="thick"/>
        </w:rPr>
        <w:t xml:space="preserve"> DIAGNOSIS AND GENETIC COUNSELLING</w:t>
      </w:r>
    </w:p>
    <w:p w:rsidR="00E36088" w:rsidRDefault="000E4B06">
      <w:pPr>
        <w:spacing w:before="139" w:line="357" w:lineRule="auto"/>
        <w:ind w:left="412" w:right="935"/>
      </w:pPr>
      <w:r>
        <w:rPr>
          <w:b/>
          <w:sz w:val="24"/>
        </w:rPr>
        <w:t xml:space="preserve">4.1- </w:t>
      </w:r>
      <w:r w:rsidR="004B7357">
        <w:rPr>
          <w:b/>
          <w:sz w:val="24"/>
        </w:rPr>
        <w:t xml:space="preserve">Giving the </w:t>
      </w:r>
      <w:proofErr w:type="gramStart"/>
      <w:r w:rsidR="004B7357">
        <w:rPr>
          <w:b/>
          <w:sz w:val="24"/>
        </w:rPr>
        <w:t>d</w:t>
      </w:r>
      <w:r>
        <w:rPr>
          <w:b/>
          <w:sz w:val="24"/>
        </w:rPr>
        <w:t>iagnosis:</w:t>
      </w:r>
      <w:proofErr w:type="gramEnd"/>
      <w:r>
        <w:rPr>
          <w:b/>
          <w:sz w:val="24"/>
        </w:rPr>
        <w:t xml:space="preserve"> </w:t>
      </w:r>
      <w:r w:rsidR="004B7357" w:rsidRPr="004B7357">
        <w:rPr>
          <w:sz w:val="24"/>
        </w:rPr>
        <w:t>Giving t</w:t>
      </w:r>
      <w:r w:rsidRPr="004B7357">
        <w:rPr>
          <w:sz w:val="24"/>
        </w:rPr>
        <w:t xml:space="preserve">he </w:t>
      </w:r>
      <w:r>
        <w:t>diagnosis must be the subject of a dedicated consultation to allow</w:t>
      </w:r>
      <w:r w:rsidR="004B7357">
        <w:t xml:space="preserve"> time to :</w:t>
      </w:r>
    </w:p>
    <w:p w:rsidR="00E36088" w:rsidRDefault="000E4B06">
      <w:pPr>
        <w:pStyle w:val="ListParagraph"/>
        <w:numPr>
          <w:ilvl w:val="0"/>
          <w:numId w:val="27"/>
        </w:numPr>
        <w:tabs>
          <w:tab w:val="left" w:pos="1133"/>
          <w:tab w:val="left" w:pos="1134"/>
        </w:tabs>
        <w:spacing w:before="20" w:line="333" w:lineRule="auto"/>
        <w:ind w:right="549" w:firstLine="0"/>
        <w:rPr>
          <w:rFonts w:ascii="Symbol" w:hAnsi="Symbol"/>
        </w:rPr>
      </w:pPr>
      <w:proofErr w:type="gramStart"/>
      <w:r>
        <w:t>explain</w:t>
      </w:r>
      <w:proofErr w:type="gramEnd"/>
      <w:r>
        <w:t xml:space="preserve"> the disease, its natural history and prognosis for this disabling chronic multisystemic disease;</w:t>
      </w:r>
    </w:p>
    <w:p w:rsidR="00E36088" w:rsidRDefault="000E4B06" w:rsidP="004B7357">
      <w:pPr>
        <w:pStyle w:val="ListParagraph"/>
        <w:numPr>
          <w:ilvl w:val="0"/>
          <w:numId w:val="27"/>
        </w:numPr>
        <w:tabs>
          <w:tab w:val="left" w:pos="1133"/>
          <w:tab w:val="left" w:pos="1134"/>
        </w:tabs>
        <w:spacing w:before="51"/>
        <w:rPr>
          <w:rFonts w:ascii="Symbol" w:hAnsi="Symbol"/>
        </w:rPr>
      </w:pPr>
      <w:proofErr w:type="gramStart"/>
      <w:r>
        <w:t>explain</w:t>
      </w:r>
      <w:proofErr w:type="gramEnd"/>
      <w:r>
        <w:t xml:space="preserve"> the medical care and subsequent follow-up;</w:t>
      </w:r>
    </w:p>
    <w:p w:rsidR="00E36088" w:rsidRDefault="000E4B06">
      <w:pPr>
        <w:pStyle w:val="ListParagraph"/>
        <w:numPr>
          <w:ilvl w:val="0"/>
          <w:numId w:val="27"/>
        </w:numPr>
        <w:tabs>
          <w:tab w:val="left" w:pos="1133"/>
          <w:tab w:val="left" w:pos="1134"/>
        </w:tabs>
        <w:spacing w:before="121" w:line="336" w:lineRule="auto"/>
        <w:ind w:right="550" w:firstLine="0"/>
        <w:rPr>
          <w:rFonts w:ascii="Symbol" w:hAnsi="Symbol"/>
        </w:rPr>
      </w:pPr>
      <w:proofErr w:type="gramStart"/>
      <w:r>
        <w:t>discuss</w:t>
      </w:r>
      <w:proofErr w:type="gramEnd"/>
      <w:r>
        <w:t xml:space="preserve"> social and medico-social care and to present the patients' association on this occasion;</w:t>
      </w:r>
    </w:p>
    <w:p w:rsidR="00E36088" w:rsidRDefault="000E4B06">
      <w:pPr>
        <w:pStyle w:val="ListParagraph"/>
        <w:numPr>
          <w:ilvl w:val="0"/>
          <w:numId w:val="27"/>
        </w:numPr>
        <w:tabs>
          <w:tab w:val="left" w:pos="1133"/>
          <w:tab w:val="left" w:pos="1134"/>
        </w:tabs>
        <w:spacing w:before="48"/>
        <w:ind w:left="1133" w:hanging="722"/>
        <w:rPr>
          <w:rFonts w:ascii="Symbol" w:hAnsi="Symbol"/>
        </w:rPr>
      </w:pPr>
      <w:proofErr w:type="gramStart"/>
      <w:r>
        <w:t>to</w:t>
      </w:r>
      <w:proofErr w:type="gramEnd"/>
      <w:r>
        <w:t xml:space="preserve"> consider genetic counselling for the family.</w:t>
      </w:r>
    </w:p>
    <w:p w:rsidR="00E36088" w:rsidRDefault="000E4B06">
      <w:pPr>
        <w:pStyle w:val="BodyText"/>
        <w:spacing w:before="108" w:line="360" w:lineRule="auto"/>
        <w:ind w:left="412" w:right="550"/>
        <w:jc w:val="both"/>
      </w:pPr>
      <w:r>
        <w:t>It is desirable that the diagnosis be made in the presence of both parents in the case of children or adolescents. If possible, it may involve the various members of the multidisciplinary team, including a psychologist, social worker and specialists depending on the clinical manifestations.</w:t>
      </w:r>
    </w:p>
    <w:p w:rsidR="00E36088" w:rsidRDefault="000E4B06">
      <w:pPr>
        <w:pStyle w:val="BodyText"/>
        <w:spacing w:line="360" w:lineRule="auto"/>
        <w:ind w:left="412" w:right="557"/>
        <w:jc w:val="both"/>
      </w:pPr>
      <w:r>
        <w:t xml:space="preserve">It is advisable to see the patient and </w:t>
      </w:r>
      <w:r w:rsidR="007A2B7B">
        <w:t>their</w:t>
      </w:r>
      <w:r>
        <w:t xml:space="preserve"> family again in </w:t>
      </w:r>
      <w:proofErr w:type="gramStart"/>
      <w:r>
        <w:t>a</w:t>
      </w:r>
      <w:proofErr w:type="gramEnd"/>
      <w:r>
        <w:t xml:space="preserve"> second step to answer their questions again.</w:t>
      </w:r>
    </w:p>
    <w:p w:rsidR="00E36088" w:rsidRDefault="00E36088">
      <w:pPr>
        <w:pStyle w:val="BodyText"/>
        <w:rPr>
          <w:sz w:val="24"/>
        </w:rPr>
      </w:pPr>
    </w:p>
    <w:p w:rsidR="00E36088" w:rsidRDefault="000E4B06">
      <w:pPr>
        <w:pStyle w:val="BodyText"/>
        <w:spacing w:before="138" w:line="360" w:lineRule="auto"/>
        <w:ind w:left="412" w:right="550"/>
        <w:jc w:val="both"/>
      </w:pPr>
      <w:r>
        <w:rPr>
          <w:b/>
          <w:sz w:val="24"/>
        </w:rPr>
        <w:t xml:space="preserve">4.2- Genetic </w:t>
      </w:r>
      <w:proofErr w:type="gramStart"/>
      <w:r>
        <w:rPr>
          <w:b/>
          <w:sz w:val="24"/>
        </w:rPr>
        <w:t>counselling:</w:t>
      </w:r>
      <w:proofErr w:type="gramEnd"/>
      <w:r>
        <w:rPr>
          <w:b/>
          <w:sz w:val="24"/>
        </w:rPr>
        <w:t xml:space="preserve"> </w:t>
      </w:r>
      <w:r>
        <w:t xml:space="preserve">This must be carried out during a medical genetic consultation, the purpose of which is to inform the patient or parents of the risk of </w:t>
      </w:r>
      <w:r w:rsidR="007A2B7B">
        <w:t>passing on</w:t>
      </w:r>
      <w:r>
        <w:t xml:space="preserve"> the disease, the potential clinical consequences of </w:t>
      </w:r>
      <w:r w:rsidR="007A2B7B">
        <w:t>passing it on</w:t>
      </w:r>
      <w:r>
        <w:t>, and the possible indication of a prenatal diagnosis (PND) or pre-implantation diagnosis (PID). As soon as the diagnostic suspicion is raised, the geneticist must explain the bases of the autos</w:t>
      </w:r>
      <w:r w:rsidR="007A2B7B">
        <w:t xml:space="preserve">omal recessive heredity of the </w:t>
      </w:r>
      <w:r>
        <w:t>W</w:t>
      </w:r>
      <w:r w:rsidR="007A2B7B">
        <w:t>S</w:t>
      </w:r>
      <w:r>
        <w:t xml:space="preserve">, which will be repeated during the consultation of the results of the molecular study </w:t>
      </w:r>
      <w:r>
        <w:rPr>
          <w:vertAlign w:val="superscript"/>
        </w:rPr>
        <w:t>5</w:t>
      </w:r>
      <w:r>
        <w:t>.</w:t>
      </w:r>
    </w:p>
    <w:p w:rsidR="00E36088" w:rsidRDefault="000E4B06">
      <w:pPr>
        <w:pStyle w:val="BodyText"/>
        <w:spacing w:line="360" w:lineRule="auto"/>
        <w:ind w:left="412" w:right="554"/>
        <w:jc w:val="both"/>
      </w:pPr>
      <w:r>
        <w:t>For a co</w:t>
      </w:r>
      <w:r w:rsidR="007A2B7B">
        <w:t xml:space="preserve">uple who have had a child with </w:t>
      </w:r>
      <w:r>
        <w:t>W</w:t>
      </w:r>
      <w:r w:rsidR="007A2B7B">
        <w:t>S</w:t>
      </w:r>
      <w:r>
        <w:t>, the risk of recurrence in future pregnancies is 1 in 4 (25%) with each pregnancy, regardless of the sex of the expected child.</w:t>
      </w:r>
    </w:p>
    <w:p w:rsidR="00E36088" w:rsidRDefault="000E4B06">
      <w:pPr>
        <w:pStyle w:val="BodyText"/>
        <w:spacing w:line="360" w:lineRule="auto"/>
        <w:ind w:left="412" w:right="548"/>
        <w:jc w:val="both"/>
      </w:pPr>
      <w:r>
        <w:t xml:space="preserve">For people with </w:t>
      </w:r>
      <w:r>
        <w:rPr>
          <w:spacing w:val="-5"/>
        </w:rPr>
        <w:t>W</w:t>
      </w:r>
      <w:r w:rsidR="007A2B7B">
        <w:rPr>
          <w:spacing w:val="-5"/>
        </w:rPr>
        <w:t>S</w:t>
      </w:r>
      <w:r>
        <w:rPr>
          <w:spacing w:val="-5"/>
        </w:rPr>
        <w:t xml:space="preserve">, </w:t>
      </w:r>
      <w:r>
        <w:t xml:space="preserve">genetic counselling is reassuring with a low risk of </w:t>
      </w:r>
      <w:r w:rsidR="007A2B7B">
        <w:t>passing it</w:t>
      </w:r>
      <w:r>
        <w:t xml:space="preserve"> to their offspring. Nevertheless, some teams recommend looking for the mutation identified in the family in the spouse of a heterozygous person. Indeed, the risk that her partner may also carry a mutation in the same gene varies from 1/230 to 1/900, given the low prevalence of heterozygotes in the general population.</w:t>
      </w:r>
    </w:p>
    <w:p w:rsidR="00E36088" w:rsidRDefault="000E4B06" w:rsidP="007A2B7B">
      <w:pPr>
        <w:pStyle w:val="BodyText"/>
        <w:spacing w:before="1" w:line="360" w:lineRule="auto"/>
        <w:ind w:left="412" w:right="548"/>
        <w:jc w:val="both"/>
      </w:pPr>
      <w:r>
        <w:t xml:space="preserve">Similarly, in the case of a request for genetic counselling from a healthy relative, a low risk of recurrence is given, given the low prevalence of heterozygotes in the general population, provided that the 2 spouses are not related </w:t>
      </w:r>
      <w:r>
        <w:rPr>
          <w:vertAlign w:val="superscript"/>
        </w:rPr>
        <w:t>48</w:t>
      </w:r>
      <w:r>
        <w:t>. In this situation, some teams recommend testing the healthy relative first to determine whether or not he is heterozygous for the mutated gene. If it is not heterozygous, the risk of the couple is zero or</w:t>
      </w:r>
      <w:r w:rsidR="007A2B7B">
        <w:t xml:space="preserve"> </w:t>
      </w:r>
      <w:r>
        <w:t>very close to zero. If he is a heterozygous carrier of the mutation, the risk of the couple varies according to the prevalence of heterozygotes in the general population, from 1/460 to 1/800.</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8"/>
        <w:gridCol w:w="2408"/>
        <w:gridCol w:w="2408"/>
      </w:tblGrid>
      <w:tr w:rsidR="00E36088">
        <w:trPr>
          <w:trHeight w:val="1264"/>
        </w:trPr>
        <w:tc>
          <w:tcPr>
            <w:tcW w:w="2408" w:type="dxa"/>
          </w:tcPr>
          <w:p w:rsidR="00E36088" w:rsidRDefault="0008525C" w:rsidP="0008525C">
            <w:pPr>
              <w:pStyle w:val="TableParagraph"/>
              <w:ind w:right="94"/>
              <w:jc w:val="both"/>
            </w:pPr>
            <w:r>
              <w:lastRenderedPageBreak/>
              <w:t xml:space="preserve">Prevalence of </w:t>
            </w:r>
            <w:r w:rsidR="000E4B06">
              <w:t>W</w:t>
            </w:r>
            <w:r>
              <w:t>S</w:t>
            </w:r>
            <w:r w:rsidR="000E4B06">
              <w:t xml:space="preserve"> according to different references</w:t>
            </w:r>
          </w:p>
        </w:tc>
        <w:tc>
          <w:tcPr>
            <w:tcW w:w="2408" w:type="dxa"/>
          </w:tcPr>
          <w:p w:rsidR="00E36088" w:rsidRDefault="000E4B06">
            <w:pPr>
              <w:pStyle w:val="TableParagraph"/>
              <w:tabs>
                <w:tab w:val="left" w:pos="1942"/>
              </w:tabs>
              <w:ind w:right="97"/>
            </w:pPr>
            <w:r>
              <w:t>Prevalence of heterozygotes</w:t>
            </w:r>
          </w:p>
        </w:tc>
        <w:tc>
          <w:tcPr>
            <w:tcW w:w="2408" w:type="dxa"/>
          </w:tcPr>
          <w:p w:rsidR="00E36088" w:rsidRDefault="000E4B06" w:rsidP="0008525C">
            <w:pPr>
              <w:pStyle w:val="TableParagraph"/>
              <w:ind w:right="94"/>
              <w:jc w:val="both"/>
            </w:pPr>
            <w:r>
              <w:t xml:space="preserve">Risk for </w:t>
            </w:r>
            <w:r>
              <w:rPr>
                <w:spacing w:val="-5"/>
              </w:rPr>
              <w:t xml:space="preserve">a </w:t>
            </w:r>
            <w:r>
              <w:t xml:space="preserve">union between an affected person and </w:t>
            </w:r>
            <w:r>
              <w:rPr>
                <w:spacing w:val="-6"/>
              </w:rPr>
              <w:t xml:space="preserve">a </w:t>
            </w:r>
            <w:r>
              <w:t>person</w:t>
            </w:r>
            <w:r w:rsidR="0008525C">
              <w:rPr>
                <w:spacing w:val="-8"/>
              </w:rPr>
              <w:t xml:space="preserve"> from the </w:t>
            </w:r>
            <w:r>
              <w:t>general population</w:t>
            </w:r>
          </w:p>
        </w:tc>
        <w:tc>
          <w:tcPr>
            <w:tcW w:w="2408" w:type="dxa"/>
          </w:tcPr>
          <w:p w:rsidR="00E36088" w:rsidRDefault="000E4B06">
            <w:pPr>
              <w:pStyle w:val="TableParagraph"/>
              <w:ind w:left="106" w:right="95"/>
              <w:jc w:val="both"/>
            </w:pPr>
            <w:r>
              <w:t>Risk for a union between</w:t>
            </w:r>
            <w:r w:rsidR="0008525C">
              <w:t xml:space="preserve"> </w:t>
            </w:r>
            <w:r>
              <w:t xml:space="preserve">a heterozygous subject and </w:t>
            </w:r>
            <w:r>
              <w:rPr>
                <w:spacing w:val="-5"/>
              </w:rPr>
              <w:t xml:space="preserve">a </w:t>
            </w:r>
            <w:r>
              <w:t>person from</w:t>
            </w:r>
            <w:r>
              <w:rPr>
                <w:spacing w:val="-8"/>
              </w:rPr>
              <w:t xml:space="preserve"> the</w:t>
            </w:r>
          </w:p>
          <w:p w:rsidR="00E36088" w:rsidRDefault="000E4B06" w:rsidP="0008525C">
            <w:pPr>
              <w:pStyle w:val="TableParagraph"/>
              <w:spacing w:line="235" w:lineRule="exact"/>
              <w:ind w:left="106"/>
              <w:jc w:val="both"/>
            </w:pPr>
            <w:r>
              <w:t>general p</w:t>
            </w:r>
            <w:r w:rsidR="0008525C">
              <w:t>opulation</w:t>
            </w:r>
          </w:p>
        </w:tc>
      </w:tr>
      <w:tr w:rsidR="00E36088">
        <w:trPr>
          <w:trHeight w:val="251"/>
        </w:trPr>
        <w:tc>
          <w:tcPr>
            <w:tcW w:w="2408" w:type="dxa"/>
          </w:tcPr>
          <w:p w:rsidR="00E36088" w:rsidRDefault="000E4B06">
            <w:pPr>
              <w:pStyle w:val="TableParagraph"/>
              <w:spacing w:line="232" w:lineRule="exact"/>
            </w:pPr>
            <w:r>
              <w:t>1/50 000</w:t>
            </w:r>
          </w:p>
        </w:tc>
        <w:tc>
          <w:tcPr>
            <w:tcW w:w="2408" w:type="dxa"/>
          </w:tcPr>
          <w:p w:rsidR="00E36088" w:rsidRDefault="000E4B06">
            <w:pPr>
              <w:pStyle w:val="TableParagraph"/>
              <w:spacing w:line="232" w:lineRule="exact"/>
            </w:pPr>
            <w:r>
              <w:t>1/115</w:t>
            </w:r>
          </w:p>
        </w:tc>
        <w:tc>
          <w:tcPr>
            <w:tcW w:w="2408" w:type="dxa"/>
          </w:tcPr>
          <w:p w:rsidR="00E36088" w:rsidRDefault="000E4B06">
            <w:pPr>
              <w:pStyle w:val="TableParagraph"/>
              <w:spacing w:line="232" w:lineRule="exact"/>
            </w:pPr>
            <w:r>
              <w:t>1/230 RR : 240</w:t>
            </w:r>
          </w:p>
        </w:tc>
        <w:tc>
          <w:tcPr>
            <w:tcW w:w="2408" w:type="dxa"/>
          </w:tcPr>
          <w:p w:rsidR="00E36088" w:rsidRDefault="000E4B06">
            <w:pPr>
              <w:pStyle w:val="TableParagraph"/>
              <w:spacing w:line="232" w:lineRule="exact"/>
              <w:ind w:left="106"/>
            </w:pPr>
            <w:r>
              <w:t>1/460 RR : 120</w:t>
            </w:r>
          </w:p>
        </w:tc>
      </w:tr>
      <w:tr w:rsidR="00E36088">
        <w:trPr>
          <w:trHeight w:val="253"/>
        </w:trPr>
        <w:tc>
          <w:tcPr>
            <w:tcW w:w="2408" w:type="dxa"/>
          </w:tcPr>
          <w:p w:rsidR="00E36088" w:rsidRDefault="000E4B06">
            <w:pPr>
              <w:pStyle w:val="TableParagraph"/>
              <w:spacing w:line="234" w:lineRule="exact"/>
            </w:pPr>
            <w:r>
              <w:t>1/700 000</w:t>
            </w:r>
          </w:p>
        </w:tc>
        <w:tc>
          <w:tcPr>
            <w:tcW w:w="2408" w:type="dxa"/>
          </w:tcPr>
          <w:p w:rsidR="00E36088" w:rsidRDefault="000E4B06">
            <w:pPr>
              <w:pStyle w:val="TableParagraph"/>
              <w:spacing w:line="234" w:lineRule="exact"/>
            </w:pPr>
            <w:r>
              <w:t>1/420</w:t>
            </w:r>
          </w:p>
        </w:tc>
        <w:tc>
          <w:tcPr>
            <w:tcW w:w="2408" w:type="dxa"/>
          </w:tcPr>
          <w:p w:rsidR="00E36088" w:rsidRDefault="000E4B06">
            <w:pPr>
              <w:pStyle w:val="TableParagraph"/>
              <w:spacing w:line="234" w:lineRule="exact"/>
            </w:pPr>
            <w:r>
              <w:t>1/840 RR : 830</w:t>
            </w:r>
          </w:p>
        </w:tc>
        <w:tc>
          <w:tcPr>
            <w:tcW w:w="2408" w:type="dxa"/>
          </w:tcPr>
          <w:p w:rsidR="00E36088" w:rsidRDefault="000E4B06">
            <w:pPr>
              <w:pStyle w:val="TableParagraph"/>
              <w:spacing w:line="234" w:lineRule="exact"/>
              <w:ind w:left="106"/>
            </w:pPr>
            <w:r>
              <w:t>1/680 RR : 415</w:t>
            </w:r>
          </w:p>
        </w:tc>
      </w:tr>
      <w:tr w:rsidR="00E36088">
        <w:trPr>
          <w:trHeight w:val="254"/>
        </w:trPr>
        <w:tc>
          <w:tcPr>
            <w:tcW w:w="2408" w:type="dxa"/>
          </w:tcPr>
          <w:p w:rsidR="00E36088" w:rsidRDefault="000E4B06">
            <w:pPr>
              <w:pStyle w:val="TableParagraph"/>
              <w:spacing w:line="234" w:lineRule="exact"/>
            </w:pPr>
            <w:r>
              <w:t>1/830 000</w:t>
            </w:r>
          </w:p>
        </w:tc>
        <w:tc>
          <w:tcPr>
            <w:tcW w:w="2408" w:type="dxa"/>
          </w:tcPr>
          <w:p w:rsidR="00E36088" w:rsidRDefault="000E4B06">
            <w:pPr>
              <w:pStyle w:val="TableParagraph"/>
              <w:spacing w:line="234" w:lineRule="exact"/>
            </w:pPr>
            <w:r>
              <w:t>1/450</w:t>
            </w:r>
          </w:p>
        </w:tc>
        <w:tc>
          <w:tcPr>
            <w:tcW w:w="2408" w:type="dxa"/>
          </w:tcPr>
          <w:p w:rsidR="00E36088" w:rsidRDefault="000E4B06">
            <w:pPr>
              <w:pStyle w:val="TableParagraph"/>
              <w:spacing w:line="234" w:lineRule="exact"/>
            </w:pPr>
            <w:r>
              <w:t>1/900 RR : 900</w:t>
            </w:r>
          </w:p>
        </w:tc>
        <w:tc>
          <w:tcPr>
            <w:tcW w:w="2408" w:type="dxa"/>
          </w:tcPr>
          <w:p w:rsidR="00E36088" w:rsidRDefault="000E4B06">
            <w:pPr>
              <w:pStyle w:val="TableParagraph"/>
              <w:spacing w:line="234" w:lineRule="exact"/>
              <w:ind w:left="106"/>
            </w:pPr>
            <w:r>
              <w:t>1/800 RR : 450</w:t>
            </w:r>
          </w:p>
        </w:tc>
      </w:tr>
    </w:tbl>
    <w:p w:rsidR="00E36088" w:rsidRDefault="000E4B06">
      <w:pPr>
        <w:pStyle w:val="BodyText"/>
        <w:spacing w:line="360" w:lineRule="auto"/>
        <w:ind w:left="412" w:right="554"/>
        <w:jc w:val="both"/>
      </w:pPr>
      <w:r>
        <w:t>RR : Relative risk, i.e. the factor that increases the risk relative to the general population</w:t>
      </w:r>
    </w:p>
    <w:p w:rsidR="00E36088" w:rsidRDefault="00E36088">
      <w:pPr>
        <w:pStyle w:val="BodyText"/>
        <w:spacing w:before="8"/>
        <w:rPr>
          <w:sz w:val="32"/>
        </w:rPr>
      </w:pPr>
    </w:p>
    <w:p w:rsidR="00E36088" w:rsidRDefault="000E4B06">
      <w:pPr>
        <w:pStyle w:val="BodyText"/>
        <w:spacing w:before="1" w:line="360" w:lineRule="auto"/>
        <w:ind w:left="412" w:right="552"/>
        <w:jc w:val="both"/>
        <w:rPr>
          <w:sz w:val="20"/>
        </w:rPr>
      </w:pPr>
      <w:r>
        <w:rPr>
          <w:b/>
        </w:rPr>
        <w:t xml:space="preserve">PND or PGD </w:t>
      </w:r>
      <w:r>
        <w:t xml:space="preserve">is only possible if the mutations in the index case have been identified and the segregation of the mutations has been confirmed in both parents. The indication must be carefully discussed. A consultation of specific medical genetics must be proposed and the indication must be discussed within the framework of a multidisciplinary centre for prenatal diagnosis (CPDPN). If the couple opts for a PND, the SCOND may propose medical termination of pregnancy in the event of a recurrence, taking into account the severity and incurability </w:t>
      </w:r>
      <w:proofErr w:type="gramStart"/>
      <w:r>
        <w:t>of  W</w:t>
      </w:r>
      <w:r w:rsidR="00BD264B">
        <w:t>S</w:t>
      </w:r>
      <w:proofErr w:type="gramEnd"/>
      <w:r>
        <w:t>. PND is performed by determining the genotype of f</w:t>
      </w:r>
      <w:r w:rsidR="00BD264B">
        <w:t>o</w:t>
      </w:r>
      <w:r>
        <w:t>etal cells obtained either by chorionic villus biopsy (between 11 and 14 weeks of amenorrhea) or by amniocentesis (from 16 weeks of amenorrhea). The main complication of these methods is the risk of miscarriage, estimated at 1% and 0.5% respectively</w:t>
      </w:r>
      <w:r>
        <w:rPr>
          <w:sz w:val="20"/>
        </w:rPr>
        <w:t>.</w:t>
      </w:r>
    </w:p>
    <w:p w:rsidR="00E36088" w:rsidRDefault="000E4B06">
      <w:pPr>
        <w:pStyle w:val="BodyText"/>
        <w:spacing w:before="2" w:line="360" w:lineRule="auto"/>
        <w:ind w:left="412" w:right="552"/>
        <w:jc w:val="both"/>
      </w:pPr>
      <w:r>
        <w:t xml:space="preserve">PGD is also available for a couple at risk of </w:t>
      </w:r>
      <w:r w:rsidR="00BD264B">
        <w:t>passing on</w:t>
      </w:r>
      <w:r>
        <w:t xml:space="preserve"> the disease to their offspring. It consists in searching for the genetic anomaly on embryos obtained by in vitro fertilization. Only embryos, which do not carry both mutations, will be transferred to the uterus.</w:t>
      </w:r>
    </w:p>
    <w:p w:rsidR="00E36088" w:rsidRDefault="000E4B06">
      <w:pPr>
        <w:pStyle w:val="BodyText"/>
        <w:spacing w:before="1" w:line="360" w:lineRule="auto"/>
        <w:ind w:left="412" w:right="554"/>
        <w:jc w:val="both"/>
      </w:pPr>
      <w:r>
        <w:t>In the absence of curative treatment of the disease, PND and PGD are the only procedures to date that can prevent the recurrence of the disease for a couple at risk. The latter must be informed of the possibility of using them and of their practical arrangements.</w:t>
      </w:r>
    </w:p>
    <w:p w:rsidR="00E36088" w:rsidRDefault="00E36088">
      <w:pPr>
        <w:spacing w:line="360" w:lineRule="auto"/>
        <w:jc w:val="both"/>
        <w:sectPr w:rsidR="00E36088">
          <w:pgSz w:w="11910" w:h="16840"/>
          <w:pgMar w:top="1100" w:right="580" w:bottom="2080" w:left="720" w:header="715" w:footer="1894" w:gutter="0"/>
          <w:cols w:space="720"/>
        </w:sectPr>
      </w:pPr>
    </w:p>
    <w:p w:rsidR="00E36088" w:rsidRDefault="000E4B06">
      <w:pPr>
        <w:pStyle w:val="Heading1"/>
      </w:pPr>
      <w:r>
        <w:rPr>
          <w:u w:val="thick"/>
        </w:rPr>
        <w:lastRenderedPageBreak/>
        <w:t xml:space="preserve"> 5- THERAPEUTIC MANAGEMENT</w:t>
      </w:r>
    </w:p>
    <w:p w:rsidR="00E36088" w:rsidRDefault="000E4B06">
      <w:pPr>
        <w:spacing w:before="139"/>
        <w:ind w:left="412"/>
        <w:jc w:val="both"/>
      </w:pPr>
      <w:r>
        <w:rPr>
          <w:b/>
          <w:sz w:val="24"/>
        </w:rPr>
        <w:t xml:space="preserve">5.1- General </w:t>
      </w:r>
      <w:proofErr w:type="gramStart"/>
      <w:r>
        <w:rPr>
          <w:b/>
          <w:sz w:val="24"/>
        </w:rPr>
        <w:t>objectives:</w:t>
      </w:r>
      <w:proofErr w:type="gramEnd"/>
      <w:r>
        <w:rPr>
          <w:b/>
          <w:sz w:val="24"/>
        </w:rPr>
        <w:t xml:space="preserve"> </w:t>
      </w:r>
      <w:r>
        <w:t>They are multiple:</w:t>
      </w:r>
    </w:p>
    <w:p w:rsidR="00E36088" w:rsidRDefault="000E4B06">
      <w:pPr>
        <w:pStyle w:val="ListParagraph"/>
        <w:numPr>
          <w:ilvl w:val="0"/>
          <w:numId w:val="20"/>
        </w:numPr>
        <w:tabs>
          <w:tab w:val="left" w:pos="1133"/>
          <w:tab w:val="left" w:pos="1134"/>
        </w:tabs>
        <w:spacing w:before="170"/>
        <w:ind w:hanging="361"/>
        <w:rPr>
          <w:rFonts w:ascii="Symbol" w:hAnsi="Symbol"/>
          <w:sz w:val="24"/>
        </w:rPr>
      </w:pPr>
      <w:proofErr w:type="gramStart"/>
      <w:r>
        <w:t>early</w:t>
      </w:r>
      <w:proofErr w:type="gramEnd"/>
      <w:r>
        <w:t xml:space="preserve"> control of diabetes and prevention of its complications;</w:t>
      </w:r>
    </w:p>
    <w:p w:rsidR="00E36088" w:rsidRDefault="000E4B06">
      <w:pPr>
        <w:pStyle w:val="ListParagraph"/>
        <w:numPr>
          <w:ilvl w:val="0"/>
          <w:numId w:val="20"/>
        </w:numPr>
        <w:tabs>
          <w:tab w:val="left" w:pos="1133"/>
          <w:tab w:val="left" w:pos="1134"/>
        </w:tabs>
        <w:spacing w:before="137"/>
        <w:ind w:hanging="361"/>
        <w:rPr>
          <w:rFonts w:ascii="Symbol" w:hAnsi="Symbol"/>
          <w:sz w:val="24"/>
        </w:rPr>
      </w:pPr>
      <w:proofErr w:type="gramStart"/>
      <w:r>
        <w:t>treat</w:t>
      </w:r>
      <w:proofErr w:type="gramEnd"/>
      <w:r>
        <w:t xml:space="preserve"> endocrine, urological and neurological complications;</w:t>
      </w:r>
    </w:p>
    <w:p w:rsidR="00E36088" w:rsidRDefault="000E4B06">
      <w:pPr>
        <w:pStyle w:val="ListParagraph"/>
        <w:numPr>
          <w:ilvl w:val="0"/>
          <w:numId w:val="20"/>
        </w:numPr>
        <w:tabs>
          <w:tab w:val="left" w:pos="1133"/>
          <w:tab w:val="left" w:pos="1134"/>
        </w:tabs>
        <w:spacing w:before="137"/>
        <w:ind w:hanging="361"/>
        <w:rPr>
          <w:rFonts w:ascii="Symbol" w:hAnsi="Symbol"/>
          <w:sz w:val="24"/>
        </w:rPr>
      </w:pPr>
      <w:r>
        <w:t xml:space="preserve">Slow down or compensate for sensory disabilities and balance </w:t>
      </w:r>
      <w:proofErr w:type="gramStart"/>
      <w:r>
        <w:t>disorders;</w:t>
      </w:r>
      <w:proofErr w:type="gramEnd"/>
    </w:p>
    <w:p w:rsidR="00E36088" w:rsidRDefault="000E4B06">
      <w:pPr>
        <w:pStyle w:val="ListParagraph"/>
        <w:numPr>
          <w:ilvl w:val="0"/>
          <w:numId w:val="20"/>
        </w:numPr>
        <w:tabs>
          <w:tab w:val="left" w:pos="1134"/>
        </w:tabs>
        <w:spacing w:before="135" w:line="345" w:lineRule="auto"/>
        <w:ind w:right="551"/>
        <w:jc w:val="both"/>
        <w:rPr>
          <w:rFonts w:ascii="Symbol" w:hAnsi="Symbol"/>
          <w:sz w:val="24"/>
        </w:rPr>
      </w:pPr>
      <w:proofErr w:type="gramStart"/>
      <w:r>
        <w:t>provide</w:t>
      </w:r>
      <w:proofErr w:type="gramEnd"/>
      <w:r>
        <w:t xml:space="preserve"> comprehensive care for patients and their families and adapt </w:t>
      </w:r>
      <w:r>
        <w:rPr>
          <w:spacing w:val="-13"/>
        </w:rPr>
        <w:t xml:space="preserve">their </w:t>
      </w:r>
      <w:r>
        <w:t>lifestyles. In particular, it is necessary to promote the person's academic or socio-professional integration.</w:t>
      </w:r>
    </w:p>
    <w:p w:rsidR="00E36088" w:rsidRDefault="00E36088">
      <w:pPr>
        <w:pStyle w:val="BodyText"/>
        <w:rPr>
          <w:sz w:val="24"/>
        </w:rPr>
      </w:pPr>
    </w:p>
    <w:p w:rsidR="00E36088" w:rsidRDefault="000E4B06">
      <w:pPr>
        <w:pStyle w:val="BodyText"/>
        <w:spacing w:before="155" w:line="360" w:lineRule="auto"/>
        <w:ind w:left="412" w:right="554"/>
        <w:jc w:val="both"/>
      </w:pPr>
      <w:r>
        <w:rPr>
          <w:b/>
          <w:sz w:val="24"/>
        </w:rPr>
        <w:t xml:space="preserve">5.2- Staff </w:t>
      </w:r>
      <w:proofErr w:type="gramStart"/>
      <w:r w:rsidR="00BD264B">
        <w:rPr>
          <w:b/>
          <w:sz w:val="24"/>
        </w:rPr>
        <w:t>involv</w:t>
      </w:r>
      <w:r>
        <w:rPr>
          <w:b/>
          <w:sz w:val="24"/>
        </w:rPr>
        <w:t>ed:</w:t>
      </w:r>
      <w:proofErr w:type="gramEnd"/>
      <w:r>
        <w:rPr>
          <w:b/>
          <w:sz w:val="24"/>
        </w:rPr>
        <w:t xml:space="preserve"> </w:t>
      </w:r>
      <w:r>
        <w:t>The overall management of the patient's illness is based on multidisciplinary cooperation, coordinated by one of the doctors at the referral or competence centre.</w:t>
      </w:r>
    </w:p>
    <w:p w:rsidR="00E36088" w:rsidRDefault="000E4B06">
      <w:pPr>
        <w:pStyle w:val="BodyText"/>
        <w:spacing w:line="360" w:lineRule="auto"/>
        <w:ind w:left="412" w:right="552"/>
        <w:jc w:val="both"/>
      </w:pPr>
      <w:r>
        <w:t>Comprehensive patient care involves many professionals in the city and in the hospital who work jointly with the attending physician (see Appendix 1). Paramedical professionals (speech therapists, speech therapists, dieticians, occupational therapists, etc.) and professionals in the medico-social sector participate in assessments, adapt care according to needs and carry out actions within their competence.</w:t>
      </w:r>
    </w:p>
    <w:p w:rsidR="00E36088" w:rsidRDefault="00BD264B">
      <w:pPr>
        <w:pStyle w:val="BodyText"/>
        <w:spacing w:line="360" w:lineRule="auto"/>
        <w:ind w:left="412" w:right="559"/>
        <w:jc w:val="both"/>
      </w:pPr>
      <w:r>
        <w:t>Coordination with a specialis</w:t>
      </w:r>
      <w:r w:rsidR="000E4B06">
        <w:t>ed facility for the visually impaired, hearing-impaired or people with reduced mo</w:t>
      </w:r>
      <w:r>
        <w:t>b</w:t>
      </w:r>
      <w:r w:rsidR="000E4B06">
        <w:t>ility may be useful in the course of the disease's progression.</w:t>
      </w:r>
    </w:p>
    <w:p w:rsidR="00E36088" w:rsidRDefault="00E36088">
      <w:pPr>
        <w:pStyle w:val="BodyText"/>
        <w:rPr>
          <w:sz w:val="24"/>
        </w:rPr>
      </w:pPr>
    </w:p>
    <w:p w:rsidR="00E36088" w:rsidRDefault="000E4B06">
      <w:pPr>
        <w:spacing w:before="138" w:line="357" w:lineRule="auto"/>
        <w:ind w:left="412" w:right="542"/>
      </w:pPr>
      <w:r>
        <w:rPr>
          <w:b/>
          <w:sz w:val="24"/>
        </w:rPr>
        <w:t xml:space="preserve">5.3- Therapeutic education and lifestyle </w:t>
      </w:r>
      <w:proofErr w:type="gramStart"/>
      <w:r>
        <w:rPr>
          <w:b/>
          <w:sz w:val="24"/>
        </w:rPr>
        <w:t>adaptation:</w:t>
      </w:r>
      <w:proofErr w:type="gramEnd"/>
      <w:r>
        <w:rPr>
          <w:b/>
          <w:sz w:val="24"/>
        </w:rPr>
        <w:t xml:space="preserve"> </w:t>
      </w:r>
      <w:r>
        <w:t xml:space="preserve">Information given to the patient and his family is not a substitute for therapeutic education. This information </w:t>
      </w:r>
      <w:proofErr w:type="gramStart"/>
      <w:r>
        <w:t>includes:</w:t>
      </w:r>
      <w:proofErr w:type="gramEnd"/>
    </w:p>
    <w:p w:rsidR="00E36088" w:rsidRDefault="000E4B06">
      <w:pPr>
        <w:pStyle w:val="ListParagraph"/>
        <w:numPr>
          <w:ilvl w:val="1"/>
          <w:numId w:val="20"/>
        </w:numPr>
        <w:tabs>
          <w:tab w:val="left" w:pos="1406"/>
          <w:tab w:val="left" w:pos="1407"/>
        </w:tabs>
        <w:spacing w:before="18" w:line="336" w:lineRule="auto"/>
        <w:ind w:left="1406" w:right="553" w:hanging="428"/>
        <w:rPr>
          <w:rFonts w:ascii="Symbol" w:hAnsi="Symbol"/>
        </w:rPr>
      </w:pPr>
      <w:r>
        <w:t xml:space="preserve">Symptoms that may occur during </w:t>
      </w:r>
      <w:r>
        <w:rPr>
          <w:spacing w:val="-5"/>
        </w:rPr>
        <w:t>W</w:t>
      </w:r>
      <w:r w:rsidR="00BD264B">
        <w:rPr>
          <w:spacing w:val="-5"/>
        </w:rPr>
        <w:t>S</w:t>
      </w:r>
      <w:r>
        <w:rPr>
          <w:spacing w:val="-5"/>
        </w:rPr>
        <w:t xml:space="preserve">, </w:t>
      </w:r>
      <w:r>
        <w:t xml:space="preserve">specifying that any modification or aggravation of the symptomatology must justify a </w:t>
      </w:r>
      <w:proofErr w:type="gramStart"/>
      <w:r>
        <w:t>consultation;</w:t>
      </w:r>
      <w:proofErr w:type="gramEnd"/>
    </w:p>
    <w:p w:rsidR="00E36088" w:rsidRDefault="000E4B06">
      <w:pPr>
        <w:pStyle w:val="ListParagraph"/>
        <w:numPr>
          <w:ilvl w:val="1"/>
          <w:numId w:val="20"/>
        </w:numPr>
        <w:tabs>
          <w:tab w:val="left" w:pos="1406"/>
          <w:tab w:val="left" w:pos="1407"/>
        </w:tabs>
        <w:spacing w:before="48"/>
        <w:ind w:left="1406" w:hanging="428"/>
        <w:rPr>
          <w:rFonts w:ascii="Symbol" w:hAnsi="Symbol"/>
        </w:rPr>
      </w:pPr>
      <w:r>
        <w:t xml:space="preserve">Prescribed treatments, their monitoring and possible side </w:t>
      </w:r>
      <w:proofErr w:type="gramStart"/>
      <w:r>
        <w:t>effects;</w:t>
      </w:r>
      <w:proofErr w:type="gramEnd"/>
    </w:p>
    <w:p w:rsidR="00E36088" w:rsidRDefault="00BD264B">
      <w:pPr>
        <w:pStyle w:val="ListParagraph"/>
        <w:numPr>
          <w:ilvl w:val="1"/>
          <w:numId w:val="20"/>
        </w:numPr>
        <w:tabs>
          <w:tab w:val="left" w:pos="1406"/>
          <w:tab w:val="left" w:pos="1407"/>
        </w:tabs>
        <w:spacing w:before="121" w:line="336" w:lineRule="auto"/>
        <w:ind w:left="1406" w:right="553" w:hanging="428"/>
        <w:rPr>
          <w:rFonts w:ascii="Symbol" w:hAnsi="Symbol"/>
        </w:rPr>
      </w:pPr>
      <w:r>
        <w:t>Organis</w:t>
      </w:r>
      <w:r w:rsidR="000E4B06">
        <w:t>ing regular follow-up and planning the necessary examinations to detect possible complications.</w:t>
      </w:r>
    </w:p>
    <w:p w:rsidR="00E36088" w:rsidRDefault="00E36088">
      <w:pPr>
        <w:pStyle w:val="BodyText"/>
        <w:rPr>
          <w:sz w:val="24"/>
        </w:rPr>
      </w:pPr>
    </w:p>
    <w:p w:rsidR="00E36088" w:rsidRDefault="000E4B06">
      <w:pPr>
        <w:spacing w:before="172" w:line="360" w:lineRule="auto"/>
        <w:ind w:left="412" w:right="549"/>
        <w:jc w:val="both"/>
      </w:pPr>
      <w:r>
        <w:rPr>
          <w:b/>
          <w:sz w:val="24"/>
        </w:rPr>
        <w:t xml:space="preserve">5.3.1- Therapeutic education and sensory </w:t>
      </w:r>
      <w:proofErr w:type="gramStart"/>
      <w:r>
        <w:rPr>
          <w:b/>
          <w:sz w:val="24"/>
        </w:rPr>
        <w:t>compensation:</w:t>
      </w:r>
      <w:proofErr w:type="gramEnd"/>
      <w:r>
        <w:rPr>
          <w:b/>
          <w:sz w:val="24"/>
        </w:rPr>
        <w:t xml:space="preserve"> </w:t>
      </w:r>
      <w:r>
        <w:t>Therapeutic education is mainly focused on blood glucose control education and teaching about the use of rehabilitation equipment for vision and hearing disorders.</w:t>
      </w:r>
    </w:p>
    <w:p w:rsidR="00E36088" w:rsidRDefault="000E4B06" w:rsidP="004B038A">
      <w:pPr>
        <w:pStyle w:val="BodyText"/>
        <w:spacing w:line="360" w:lineRule="auto"/>
        <w:ind w:left="412" w:right="551"/>
        <w:jc w:val="both"/>
      </w:pPr>
      <w:r>
        <w:t xml:space="preserve">It is essential to ensure that the patient's and possibly his or her family's knowledge is learned and evaluated, that blood glucose controls are managed and that </w:t>
      </w:r>
      <w:r w:rsidRPr="004B038A">
        <w:t xml:space="preserve">doses </w:t>
      </w:r>
      <w:r w:rsidR="004B038A" w:rsidRPr="004B038A">
        <w:t xml:space="preserve">of insulin </w:t>
      </w:r>
      <w:r w:rsidRPr="004B038A">
        <w:t xml:space="preserve">are </w:t>
      </w:r>
      <w:proofErr w:type="gramStart"/>
      <w:r w:rsidRPr="004B038A">
        <w:t>adjusted</w:t>
      </w:r>
      <w:r w:rsidR="004B038A">
        <w:t xml:space="preserve">  a</w:t>
      </w:r>
      <w:r>
        <w:t>nd</w:t>
      </w:r>
      <w:proofErr w:type="gramEnd"/>
      <w:r>
        <w:t xml:space="preserve"> diet. The involvement of a dietician is often necessary from the first visit, and reinforced at each consultation.</w:t>
      </w:r>
    </w:p>
    <w:p w:rsidR="004B038A" w:rsidRDefault="004B038A" w:rsidP="004B038A">
      <w:pPr>
        <w:pStyle w:val="BodyText"/>
        <w:spacing w:line="360" w:lineRule="auto"/>
        <w:ind w:left="412" w:right="551"/>
        <w:jc w:val="both"/>
      </w:pPr>
    </w:p>
    <w:p w:rsidR="00E36088" w:rsidRDefault="000E4B06">
      <w:pPr>
        <w:pStyle w:val="BodyText"/>
        <w:spacing w:line="360" w:lineRule="auto"/>
        <w:ind w:left="412" w:right="547"/>
        <w:jc w:val="both"/>
      </w:pPr>
      <w:r>
        <w:lastRenderedPageBreak/>
        <w:t>Knowing that we are willing to find ourselves in a context of multiple disabilities, with rapidly significant visual impairment and deafness in 50% of patients, an assessment of visual and auditory function is required before any rehabilitation.</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3070"/>
        <w:gridCol w:w="4868"/>
      </w:tblGrid>
      <w:tr w:rsidR="00E36088">
        <w:trPr>
          <w:trHeight w:val="253"/>
        </w:trPr>
        <w:tc>
          <w:tcPr>
            <w:tcW w:w="1810" w:type="dxa"/>
          </w:tcPr>
          <w:p w:rsidR="00E36088" w:rsidRDefault="000E4B06">
            <w:pPr>
              <w:pStyle w:val="TableParagraph"/>
              <w:spacing w:line="234" w:lineRule="exact"/>
              <w:rPr>
                <w:b/>
              </w:rPr>
            </w:pPr>
            <w:r>
              <w:rPr>
                <w:b/>
              </w:rPr>
              <w:t>Deficit</w:t>
            </w:r>
          </w:p>
        </w:tc>
        <w:tc>
          <w:tcPr>
            <w:tcW w:w="3070" w:type="dxa"/>
          </w:tcPr>
          <w:p w:rsidR="00E36088" w:rsidRDefault="000E4B06">
            <w:pPr>
              <w:pStyle w:val="TableParagraph"/>
              <w:spacing w:line="234" w:lineRule="exact"/>
              <w:rPr>
                <w:b/>
              </w:rPr>
            </w:pPr>
            <w:r>
              <w:rPr>
                <w:b/>
              </w:rPr>
              <w:t>Techniques</w:t>
            </w:r>
          </w:p>
        </w:tc>
        <w:tc>
          <w:tcPr>
            <w:tcW w:w="4868" w:type="dxa"/>
          </w:tcPr>
          <w:p w:rsidR="00E36088" w:rsidRDefault="000E4B06">
            <w:pPr>
              <w:pStyle w:val="TableParagraph"/>
              <w:spacing w:line="234" w:lineRule="exact"/>
              <w:ind w:left="110"/>
              <w:rPr>
                <w:b/>
              </w:rPr>
            </w:pPr>
            <w:r>
              <w:rPr>
                <w:b/>
              </w:rPr>
              <w:t>Means</w:t>
            </w:r>
          </w:p>
        </w:tc>
      </w:tr>
      <w:tr w:rsidR="00E36088">
        <w:trPr>
          <w:trHeight w:val="506"/>
        </w:trPr>
        <w:tc>
          <w:tcPr>
            <w:tcW w:w="1810" w:type="dxa"/>
            <w:vMerge w:val="restart"/>
          </w:tcPr>
          <w:p w:rsidR="00E36088" w:rsidRDefault="000E4B06">
            <w:pPr>
              <w:pStyle w:val="TableParagraph"/>
              <w:spacing w:line="248" w:lineRule="exact"/>
              <w:rPr>
                <w:b/>
              </w:rPr>
            </w:pPr>
            <w:r>
              <w:rPr>
                <w:b/>
              </w:rPr>
              <w:t>Visual impairment</w:t>
            </w:r>
          </w:p>
        </w:tc>
        <w:tc>
          <w:tcPr>
            <w:tcW w:w="3070" w:type="dxa"/>
          </w:tcPr>
          <w:p w:rsidR="00E36088" w:rsidRDefault="004B038A" w:rsidP="004B038A">
            <w:pPr>
              <w:pStyle w:val="TableParagraph"/>
              <w:tabs>
                <w:tab w:val="left" w:pos="1486"/>
                <w:tab w:val="left" w:pos="2717"/>
              </w:tabs>
              <w:spacing w:before="2" w:line="252" w:lineRule="exact"/>
              <w:ind w:right="95"/>
            </w:pPr>
            <w:r>
              <w:t xml:space="preserve">Fixing </w:t>
            </w:r>
            <w:r w:rsidR="000E4B06">
              <w:t>refracti</w:t>
            </w:r>
            <w:r>
              <w:t>on</w:t>
            </w:r>
            <w:r w:rsidR="000E4B06">
              <w:t xml:space="preserve"> errors</w:t>
            </w:r>
          </w:p>
        </w:tc>
        <w:tc>
          <w:tcPr>
            <w:tcW w:w="4868" w:type="dxa"/>
          </w:tcPr>
          <w:p w:rsidR="00E36088" w:rsidRDefault="000E4B06">
            <w:pPr>
              <w:pStyle w:val="TableParagraph"/>
              <w:spacing w:line="250" w:lineRule="exact"/>
              <w:ind w:left="110"/>
            </w:pPr>
            <w:r>
              <w:t>Glasses,</w:t>
            </w:r>
          </w:p>
          <w:p w:rsidR="00E36088" w:rsidRDefault="000E4B06">
            <w:pPr>
              <w:pStyle w:val="TableParagraph"/>
              <w:spacing w:line="236" w:lineRule="exact"/>
              <w:ind w:left="110"/>
            </w:pPr>
            <w:r>
              <w:t>Filter glasses in case of photophobia</w:t>
            </w:r>
          </w:p>
        </w:tc>
      </w:tr>
      <w:tr w:rsidR="00E36088">
        <w:trPr>
          <w:trHeight w:val="757"/>
        </w:trPr>
        <w:tc>
          <w:tcPr>
            <w:tcW w:w="1810" w:type="dxa"/>
            <w:vMerge/>
            <w:tcBorders>
              <w:top w:val="nil"/>
            </w:tcBorders>
          </w:tcPr>
          <w:p w:rsidR="00E36088" w:rsidRDefault="00E36088">
            <w:pPr>
              <w:rPr>
                <w:sz w:val="2"/>
                <w:szCs w:val="2"/>
              </w:rPr>
            </w:pPr>
          </w:p>
        </w:tc>
        <w:tc>
          <w:tcPr>
            <w:tcW w:w="3070" w:type="dxa"/>
          </w:tcPr>
          <w:p w:rsidR="00E36088" w:rsidRDefault="000E4B06">
            <w:pPr>
              <w:pStyle w:val="TableParagraph"/>
              <w:spacing w:line="250" w:lineRule="exact"/>
            </w:pPr>
            <w:r>
              <w:t>Optical aids</w:t>
            </w:r>
          </w:p>
        </w:tc>
        <w:tc>
          <w:tcPr>
            <w:tcW w:w="4868" w:type="dxa"/>
          </w:tcPr>
          <w:p w:rsidR="00E36088" w:rsidRDefault="000E4B06" w:rsidP="004B038A">
            <w:r>
              <w:t>Magnifying glasses, magnifying glasses, telescopes, tele</w:t>
            </w:r>
            <w:r w:rsidR="004B038A">
              <w:t>m</w:t>
            </w:r>
            <w:r>
              <w:t>agnifiers.</w:t>
            </w:r>
          </w:p>
          <w:p w:rsidR="00E36088" w:rsidRDefault="000E4B06">
            <w:pPr>
              <w:pStyle w:val="TableParagraph"/>
              <w:spacing w:line="234" w:lineRule="exact"/>
              <w:ind w:left="110"/>
            </w:pPr>
            <w:r>
              <w:t>Large computer screen, tablet</w:t>
            </w:r>
          </w:p>
          <w:p w:rsidR="004B038A" w:rsidRDefault="004B038A">
            <w:pPr>
              <w:pStyle w:val="TableParagraph"/>
              <w:spacing w:line="234" w:lineRule="exact"/>
              <w:ind w:left="110"/>
            </w:pPr>
          </w:p>
        </w:tc>
      </w:tr>
      <w:tr w:rsidR="00E36088">
        <w:trPr>
          <w:trHeight w:val="254"/>
        </w:trPr>
        <w:tc>
          <w:tcPr>
            <w:tcW w:w="1810" w:type="dxa"/>
            <w:vMerge/>
            <w:tcBorders>
              <w:top w:val="nil"/>
            </w:tcBorders>
          </w:tcPr>
          <w:p w:rsidR="00E36088" w:rsidRDefault="00E36088">
            <w:pPr>
              <w:rPr>
                <w:sz w:val="2"/>
                <w:szCs w:val="2"/>
              </w:rPr>
            </w:pPr>
          </w:p>
        </w:tc>
        <w:tc>
          <w:tcPr>
            <w:tcW w:w="3070" w:type="dxa"/>
          </w:tcPr>
          <w:p w:rsidR="00E36088" w:rsidRDefault="000E4B06">
            <w:pPr>
              <w:pStyle w:val="TableParagraph"/>
              <w:spacing w:line="235" w:lineRule="exact"/>
            </w:pPr>
            <w:r>
              <w:t>Non-optical aids</w:t>
            </w:r>
          </w:p>
        </w:tc>
        <w:tc>
          <w:tcPr>
            <w:tcW w:w="4868" w:type="dxa"/>
          </w:tcPr>
          <w:p w:rsidR="00E36088" w:rsidRDefault="000E4B06">
            <w:pPr>
              <w:pStyle w:val="TableParagraph"/>
              <w:spacing w:line="235" w:lineRule="exact"/>
              <w:ind w:left="110"/>
            </w:pPr>
            <w:r>
              <w:t>Large print books,...</w:t>
            </w:r>
          </w:p>
        </w:tc>
      </w:tr>
      <w:tr w:rsidR="00E36088" w:rsidTr="004B038A">
        <w:trPr>
          <w:trHeight w:val="1641"/>
        </w:trPr>
        <w:tc>
          <w:tcPr>
            <w:tcW w:w="1810" w:type="dxa"/>
            <w:vMerge/>
            <w:tcBorders>
              <w:top w:val="nil"/>
            </w:tcBorders>
          </w:tcPr>
          <w:p w:rsidR="00E36088" w:rsidRDefault="00E36088">
            <w:pPr>
              <w:rPr>
                <w:sz w:val="2"/>
                <w:szCs w:val="2"/>
              </w:rPr>
            </w:pPr>
          </w:p>
        </w:tc>
        <w:tc>
          <w:tcPr>
            <w:tcW w:w="3070" w:type="dxa"/>
          </w:tcPr>
          <w:p w:rsidR="00E36088" w:rsidRDefault="000E4B06">
            <w:pPr>
              <w:pStyle w:val="TableParagraph"/>
              <w:spacing w:line="250" w:lineRule="exact"/>
            </w:pPr>
            <w:r>
              <w:t>For schooling</w:t>
            </w:r>
          </w:p>
        </w:tc>
        <w:tc>
          <w:tcPr>
            <w:tcW w:w="4868" w:type="dxa"/>
          </w:tcPr>
          <w:p w:rsidR="00E36088" w:rsidRDefault="000E4B06">
            <w:pPr>
              <w:pStyle w:val="TableParagraph"/>
              <w:ind w:left="110" w:right="166"/>
            </w:pPr>
            <w:r>
              <w:t xml:space="preserve">School life assistance =&gt; help with reading and </w:t>
            </w:r>
            <w:proofErr w:type="gramStart"/>
            <w:r>
              <w:t>learning;</w:t>
            </w:r>
            <w:proofErr w:type="gramEnd"/>
          </w:p>
          <w:p w:rsidR="00E36088" w:rsidRDefault="000E4B06">
            <w:pPr>
              <w:pStyle w:val="TableParagraph"/>
              <w:ind w:left="110"/>
            </w:pPr>
            <w:r>
              <w:t xml:space="preserve">Additional time for checks and </w:t>
            </w:r>
            <w:proofErr w:type="gramStart"/>
            <w:r>
              <w:t>exams;</w:t>
            </w:r>
            <w:proofErr w:type="gramEnd"/>
          </w:p>
          <w:p w:rsidR="00E36088" w:rsidRDefault="004B038A" w:rsidP="004B038A">
            <w:pPr>
              <w:pStyle w:val="TableParagraph"/>
              <w:tabs>
                <w:tab w:val="left" w:pos="4212"/>
              </w:tabs>
              <w:spacing w:before="4" w:line="252" w:lineRule="exact"/>
              <w:ind w:left="110" w:right="93"/>
            </w:pPr>
            <w:r>
              <w:t>Electronic devices: tablet, electronic magnifying glass, tele-enlarger, large computer screen.</w:t>
            </w:r>
          </w:p>
        </w:tc>
      </w:tr>
      <w:tr w:rsidR="00E36088" w:rsidTr="004B038A">
        <w:trPr>
          <w:trHeight w:val="1976"/>
        </w:trPr>
        <w:tc>
          <w:tcPr>
            <w:tcW w:w="1810" w:type="dxa"/>
            <w:vMerge/>
            <w:tcBorders>
              <w:top w:val="nil"/>
            </w:tcBorders>
          </w:tcPr>
          <w:p w:rsidR="00E36088" w:rsidRDefault="00E36088">
            <w:pPr>
              <w:rPr>
                <w:sz w:val="2"/>
                <w:szCs w:val="2"/>
              </w:rPr>
            </w:pPr>
          </w:p>
        </w:tc>
        <w:tc>
          <w:tcPr>
            <w:tcW w:w="3070" w:type="dxa"/>
          </w:tcPr>
          <w:p w:rsidR="00E36088" w:rsidRDefault="000E4B06">
            <w:pPr>
              <w:pStyle w:val="TableParagraph"/>
              <w:spacing w:line="250" w:lineRule="exact"/>
              <w:jc w:val="both"/>
            </w:pPr>
            <w:proofErr w:type="gramStart"/>
            <w:r>
              <w:t>Rehabilitation:</w:t>
            </w:r>
            <w:proofErr w:type="gramEnd"/>
          </w:p>
          <w:p w:rsidR="00E36088" w:rsidRDefault="000E4B06">
            <w:pPr>
              <w:pStyle w:val="TableParagraph"/>
              <w:numPr>
                <w:ilvl w:val="0"/>
                <w:numId w:val="19"/>
              </w:numPr>
              <w:tabs>
                <w:tab w:val="left" w:pos="425"/>
              </w:tabs>
              <w:spacing w:before="21" w:line="230" w:lineRule="auto"/>
              <w:ind w:right="93"/>
              <w:jc w:val="both"/>
            </w:pPr>
            <w:r>
              <w:t>In case of</w:t>
            </w:r>
            <w:r w:rsidR="004B038A">
              <w:t xml:space="preserve"> degradation of</w:t>
            </w:r>
            <w:r>
              <w:t xml:space="preserve"> visual acuity and visual field</w:t>
            </w:r>
            <w:r>
              <w:rPr>
                <w:spacing w:val="-42"/>
              </w:rPr>
              <w:t xml:space="preserve"> </w:t>
            </w:r>
          </w:p>
          <w:p w:rsidR="00E36088" w:rsidRDefault="000E4B06">
            <w:pPr>
              <w:pStyle w:val="TableParagraph"/>
              <w:numPr>
                <w:ilvl w:val="0"/>
                <w:numId w:val="19"/>
              </w:numPr>
              <w:tabs>
                <w:tab w:val="left" w:pos="425"/>
              </w:tabs>
              <w:spacing w:before="33" w:line="223" w:lineRule="auto"/>
              <w:ind w:right="95"/>
              <w:jc w:val="both"/>
            </w:pPr>
            <w:r>
              <w:t xml:space="preserve">In a specialized centre </w:t>
            </w:r>
            <w:r>
              <w:rPr>
                <w:spacing w:val="-20"/>
              </w:rPr>
              <w:t xml:space="preserve">with </w:t>
            </w:r>
            <w:r>
              <w:t>integrated care</w:t>
            </w:r>
          </w:p>
          <w:p w:rsidR="00E36088" w:rsidRDefault="000E4B06">
            <w:pPr>
              <w:pStyle w:val="TableParagraph"/>
              <w:numPr>
                <w:ilvl w:val="0"/>
                <w:numId w:val="19"/>
              </w:numPr>
              <w:tabs>
                <w:tab w:val="left" w:pos="425"/>
              </w:tabs>
              <w:spacing w:before="18" w:line="234" w:lineRule="exact"/>
              <w:jc w:val="both"/>
            </w:pPr>
            <w:r>
              <w:t>Or on an outpatient basis</w:t>
            </w:r>
          </w:p>
        </w:tc>
        <w:tc>
          <w:tcPr>
            <w:tcW w:w="4868" w:type="dxa"/>
          </w:tcPr>
          <w:p w:rsidR="00E36088" w:rsidRDefault="004B038A">
            <w:pPr>
              <w:pStyle w:val="TableParagraph"/>
              <w:tabs>
                <w:tab w:val="left" w:pos="923"/>
                <w:tab w:val="left" w:pos="1391"/>
                <w:tab w:val="left" w:pos="2679"/>
                <w:tab w:val="left" w:pos="4224"/>
              </w:tabs>
              <w:ind w:left="110" w:right="93"/>
            </w:pPr>
            <w:r>
              <w:t xml:space="preserve">Mobility course </w:t>
            </w:r>
            <w:r w:rsidR="000E4B06">
              <w:t>(handling</w:t>
            </w:r>
            <w:r w:rsidR="000E4B06">
              <w:rPr>
                <w:spacing w:val="-4"/>
              </w:rPr>
              <w:t xml:space="preserve"> a </w:t>
            </w:r>
            <w:r w:rsidR="000E4B06">
              <w:t>cane),</w:t>
            </w:r>
          </w:p>
          <w:p w:rsidR="00E36088" w:rsidRDefault="000E4B06">
            <w:pPr>
              <w:pStyle w:val="TableParagraph"/>
              <w:spacing w:line="252" w:lineRule="exact"/>
              <w:ind w:left="110"/>
            </w:pPr>
            <w:r>
              <w:t>Learning Braille,</w:t>
            </w:r>
          </w:p>
          <w:p w:rsidR="00E36088" w:rsidRDefault="000E4B06">
            <w:pPr>
              <w:pStyle w:val="TableParagraph"/>
              <w:ind w:left="110" w:right="166"/>
            </w:pPr>
            <w:r>
              <w:t>Occupational therapy (identification in the environment), Psychological assistance,</w:t>
            </w:r>
          </w:p>
          <w:p w:rsidR="00E36088" w:rsidRDefault="000E4B06">
            <w:pPr>
              <w:pStyle w:val="TableParagraph"/>
              <w:ind w:left="110" w:right="3113"/>
            </w:pPr>
            <w:r>
              <w:t>Computers, Voice software</w:t>
            </w:r>
          </w:p>
        </w:tc>
      </w:tr>
      <w:tr w:rsidR="00E36088">
        <w:trPr>
          <w:trHeight w:val="254"/>
        </w:trPr>
        <w:tc>
          <w:tcPr>
            <w:tcW w:w="1810" w:type="dxa"/>
            <w:vMerge/>
            <w:tcBorders>
              <w:top w:val="nil"/>
            </w:tcBorders>
          </w:tcPr>
          <w:p w:rsidR="00E36088" w:rsidRDefault="00E36088">
            <w:pPr>
              <w:rPr>
                <w:sz w:val="2"/>
                <w:szCs w:val="2"/>
              </w:rPr>
            </w:pPr>
          </w:p>
        </w:tc>
        <w:tc>
          <w:tcPr>
            <w:tcW w:w="3070" w:type="dxa"/>
          </w:tcPr>
          <w:p w:rsidR="00E36088" w:rsidRDefault="000E4B06">
            <w:pPr>
              <w:pStyle w:val="TableParagraph"/>
              <w:spacing w:line="234" w:lineRule="exact"/>
            </w:pPr>
            <w:r>
              <w:t>In the blindness stage</w:t>
            </w:r>
          </w:p>
        </w:tc>
        <w:tc>
          <w:tcPr>
            <w:tcW w:w="4868" w:type="dxa"/>
          </w:tcPr>
          <w:p w:rsidR="00E36088" w:rsidRDefault="000E4B06">
            <w:pPr>
              <w:pStyle w:val="TableParagraph"/>
              <w:spacing w:line="234" w:lineRule="exact"/>
              <w:ind w:left="110"/>
            </w:pPr>
            <w:r>
              <w:t>Preserving social integration</w:t>
            </w:r>
          </w:p>
        </w:tc>
      </w:tr>
      <w:tr w:rsidR="00E36088" w:rsidTr="004B038A">
        <w:trPr>
          <w:trHeight w:val="2136"/>
        </w:trPr>
        <w:tc>
          <w:tcPr>
            <w:tcW w:w="1810" w:type="dxa"/>
            <w:vMerge w:val="restart"/>
          </w:tcPr>
          <w:p w:rsidR="00E36088" w:rsidRDefault="000E4B06">
            <w:pPr>
              <w:pStyle w:val="TableParagraph"/>
              <w:spacing w:line="248" w:lineRule="exact"/>
              <w:rPr>
                <w:b/>
              </w:rPr>
            </w:pPr>
            <w:r>
              <w:rPr>
                <w:b/>
              </w:rPr>
              <w:t>Hearing loss</w:t>
            </w:r>
          </w:p>
        </w:tc>
        <w:tc>
          <w:tcPr>
            <w:tcW w:w="3070" w:type="dxa"/>
          </w:tcPr>
          <w:p w:rsidR="00E36088" w:rsidRDefault="000E4B06">
            <w:pPr>
              <w:pStyle w:val="TableParagraph"/>
            </w:pPr>
            <w:r>
              <w:t>Significant hearing loss at early onset in children</w:t>
            </w:r>
          </w:p>
        </w:tc>
        <w:tc>
          <w:tcPr>
            <w:tcW w:w="4868" w:type="dxa"/>
          </w:tcPr>
          <w:p w:rsidR="00E36088" w:rsidRDefault="000E4B06">
            <w:pPr>
              <w:pStyle w:val="TableParagraph"/>
              <w:spacing w:line="250" w:lineRule="exact"/>
              <w:ind w:left="110"/>
              <w:jc w:val="both"/>
            </w:pPr>
            <w:r>
              <w:t>In collaboration with parents</w:t>
            </w:r>
          </w:p>
          <w:p w:rsidR="00E36088" w:rsidRDefault="000E4B06">
            <w:pPr>
              <w:pStyle w:val="TableParagraph"/>
              <w:ind w:left="110" w:right="89"/>
              <w:jc w:val="both"/>
            </w:pPr>
            <w:r>
              <w:t>Audiophonic or bilingual (sign language) approach rather than exclusive visuo-gesture approach</w:t>
            </w:r>
          </w:p>
          <w:p w:rsidR="00E36088" w:rsidRDefault="000E4B06" w:rsidP="006C0C6E">
            <w:pPr>
              <w:pStyle w:val="TableParagraph"/>
              <w:numPr>
                <w:ilvl w:val="0"/>
                <w:numId w:val="18"/>
              </w:numPr>
              <w:tabs>
                <w:tab w:val="left" w:pos="831"/>
              </w:tabs>
              <w:spacing w:before="26" w:line="223" w:lineRule="auto"/>
              <w:ind w:right="96"/>
              <w:jc w:val="both"/>
            </w:pPr>
            <w:r>
              <w:t xml:space="preserve">due to the double </w:t>
            </w:r>
            <w:r>
              <w:rPr>
                <w:spacing w:val="-8"/>
              </w:rPr>
              <w:t xml:space="preserve">sensory </w:t>
            </w:r>
            <w:r>
              <w:t>impairment and possible neurological disorders,</w:t>
            </w:r>
            <w:r w:rsidR="006C0C6E">
              <w:t xml:space="preserve"> there are </w:t>
            </w:r>
            <w:r>
              <w:t>foreseeable difficulties in the long term use of sign language</w:t>
            </w:r>
          </w:p>
        </w:tc>
      </w:tr>
      <w:tr w:rsidR="00E36088">
        <w:trPr>
          <w:trHeight w:val="2604"/>
        </w:trPr>
        <w:tc>
          <w:tcPr>
            <w:tcW w:w="1810" w:type="dxa"/>
            <w:vMerge/>
            <w:tcBorders>
              <w:top w:val="nil"/>
            </w:tcBorders>
          </w:tcPr>
          <w:p w:rsidR="00E36088" w:rsidRDefault="00E36088">
            <w:pPr>
              <w:rPr>
                <w:sz w:val="2"/>
                <w:szCs w:val="2"/>
              </w:rPr>
            </w:pPr>
          </w:p>
        </w:tc>
        <w:tc>
          <w:tcPr>
            <w:tcW w:w="3070" w:type="dxa"/>
          </w:tcPr>
          <w:p w:rsidR="00E36088" w:rsidRDefault="000E4B06">
            <w:pPr>
              <w:pStyle w:val="TableParagraph"/>
              <w:spacing w:line="251" w:lineRule="exact"/>
            </w:pPr>
            <w:r>
              <w:t>Hearing rehabilitation</w:t>
            </w:r>
          </w:p>
        </w:tc>
        <w:tc>
          <w:tcPr>
            <w:tcW w:w="4868" w:type="dxa"/>
          </w:tcPr>
          <w:p w:rsidR="00E36088" w:rsidRDefault="000E4B06">
            <w:pPr>
              <w:pStyle w:val="TableParagraph"/>
              <w:spacing w:line="251" w:lineRule="exact"/>
              <w:ind w:left="110"/>
            </w:pPr>
            <w:r>
              <w:t>Hearing aids :</w:t>
            </w:r>
          </w:p>
          <w:p w:rsidR="00E36088" w:rsidRDefault="000E4B06">
            <w:pPr>
              <w:pStyle w:val="TableParagraph"/>
              <w:numPr>
                <w:ilvl w:val="0"/>
                <w:numId w:val="17"/>
              </w:numPr>
              <w:tabs>
                <w:tab w:val="left" w:pos="476"/>
              </w:tabs>
              <w:spacing w:before="14" w:line="270" w:lineRule="exact"/>
            </w:pPr>
            <w:proofErr w:type="gramStart"/>
            <w:r>
              <w:t>conventional</w:t>
            </w:r>
            <w:proofErr w:type="gramEnd"/>
            <w:r>
              <w:t>,</w:t>
            </w:r>
          </w:p>
          <w:p w:rsidR="00E36088" w:rsidRDefault="00A5699F" w:rsidP="00A5699F">
            <w:pPr>
              <w:pStyle w:val="TableParagraph"/>
              <w:numPr>
                <w:ilvl w:val="0"/>
                <w:numId w:val="17"/>
              </w:numPr>
              <w:tabs>
                <w:tab w:val="left" w:pos="476"/>
                <w:tab w:val="left" w:pos="1679"/>
                <w:tab w:val="left" w:pos="3176"/>
                <w:tab w:val="left" w:pos="3828"/>
              </w:tabs>
              <w:spacing w:before="11" w:line="223" w:lineRule="auto"/>
              <w:ind w:right="95"/>
            </w:pPr>
            <w:proofErr w:type="gramStart"/>
            <w:r w:rsidRPr="00A5699F">
              <w:t>cochlear</w:t>
            </w:r>
            <w:proofErr w:type="gramEnd"/>
            <w:r w:rsidRPr="00A5699F">
              <w:t xml:space="preserve"> implant if audiological indication</w:t>
            </w:r>
            <w:r w:rsidR="000E4B06">
              <w:t>;</w:t>
            </w:r>
          </w:p>
          <w:p w:rsidR="00A5699F" w:rsidRDefault="00A5699F">
            <w:pPr>
              <w:pStyle w:val="TableParagraph"/>
              <w:tabs>
                <w:tab w:val="left" w:pos="894"/>
                <w:tab w:val="left" w:pos="2192"/>
                <w:tab w:val="left" w:pos="3281"/>
                <w:tab w:val="left" w:pos="3869"/>
              </w:tabs>
              <w:spacing w:before="4"/>
              <w:ind w:left="110" w:right="93"/>
            </w:pPr>
          </w:p>
          <w:p w:rsidR="00E36088" w:rsidRDefault="00A5699F">
            <w:pPr>
              <w:pStyle w:val="TableParagraph"/>
              <w:tabs>
                <w:tab w:val="left" w:pos="894"/>
                <w:tab w:val="left" w:pos="2192"/>
                <w:tab w:val="left" w:pos="3281"/>
                <w:tab w:val="left" w:pos="3869"/>
              </w:tabs>
              <w:spacing w:before="4"/>
              <w:ind w:left="110" w:right="93"/>
            </w:pPr>
            <w:r>
              <w:t xml:space="preserve">Technical aids associated with hearing </w:t>
            </w:r>
            <w:proofErr w:type="gramStart"/>
            <w:r>
              <w:t>aids</w:t>
            </w:r>
            <w:r w:rsidR="000E4B06">
              <w:t>:</w:t>
            </w:r>
            <w:proofErr w:type="gramEnd"/>
          </w:p>
          <w:p w:rsidR="00E36088" w:rsidRDefault="000E4B06">
            <w:pPr>
              <w:pStyle w:val="TableParagraph"/>
              <w:numPr>
                <w:ilvl w:val="0"/>
                <w:numId w:val="17"/>
              </w:numPr>
              <w:tabs>
                <w:tab w:val="left" w:pos="476"/>
              </w:tabs>
              <w:spacing w:before="12" w:line="270" w:lineRule="exact"/>
            </w:pPr>
            <w:proofErr w:type="gramStart"/>
            <w:r>
              <w:t>remote</w:t>
            </w:r>
            <w:proofErr w:type="gramEnd"/>
            <w:r>
              <w:t xml:space="preserve"> microphones and HF system,</w:t>
            </w:r>
          </w:p>
          <w:p w:rsidR="00E36088" w:rsidRDefault="000E4B06">
            <w:pPr>
              <w:pStyle w:val="TableParagraph"/>
              <w:numPr>
                <w:ilvl w:val="0"/>
                <w:numId w:val="17"/>
              </w:numPr>
              <w:tabs>
                <w:tab w:val="left" w:pos="476"/>
                <w:tab w:val="left" w:pos="1698"/>
                <w:tab w:val="left" w:pos="2406"/>
                <w:tab w:val="left" w:pos="2842"/>
                <w:tab w:val="left" w:pos="4025"/>
                <w:tab w:val="left" w:pos="4478"/>
              </w:tabs>
              <w:spacing w:before="12" w:line="223" w:lineRule="auto"/>
              <w:ind w:right="95"/>
            </w:pPr>
            <w:proofErr w:type="gramStart"/>
            <w:r>
              <w:t>interfaces</w:t>
            </w:r>
            <w:proofErr w:type="gramEnd"/>
            <w:r w:rsidR="00A5699F">
              <w:t xml:space="preserve"> for television and smartphones</w:t>
            </w:r>
          </w:p>
          <w:p w:rsidR="00E36088" w:rsidRDefault="000E4B06">
            <w:pPr>
              <w:pStyle w:val="TableParagraph"/>
              <w:numPr>
                <w:ilvl w:val="0"/>
                <w:numId w:val="17"/>
              </w:numPr>
              <w:tabs>
                <w:tab w:val="left" w:pos="476"/>
              </w:tabs>
              <w:spacing w:before="18" w:line="237" w:lineRule="exact"/>
            </w:pPr>
            <w:r>
              <w:t>magnetic curl</w:t>
            </w:r>
          </w:p>
        </w:tc>
      </w:tr>
      <w:tr w:rsidR="00E36088">
        <w:trPr>
          <w:trHeight w:val="1012"/>
        </w:trPr>
        <w:tc>
          <w:tcPr>
            <w:tcW w:w="1810" w:type="dxa"/>
            <w:vMerge/>
            <w:tcBorders>
              <w:top w:val="nil"/>
            </w:tcBorders>
          </w:tcPr>
          <w:p w:rsidR="00E36088" w:rsidRDefault="00E36088">
            <w:pPr>
              <w:rPr>
                <w:sz w:val="2"/>
                <w:szCs w:val="2"/>
              </w:rPr>
            </w:pPr>
          </w:p>
        </w:tc>
        <w:tc>
          <w:tcPr>
            <w:tcW w:w="3070" w:type="dxa"/>
          </w:tcPr>
          <w:p w:rsidR="00E36088" w:rsidRDefault="000E4B06">
            <w:pPr>
              <w:pStyle w:val="TableParagraph"/>
              <w:spacing w:line="250" w:lineRule="exact"/>
            </w:pPr>
            <w:r>
              <w:t>Aids to understanding</w:t>
            </w:r>
          </w:p>
        </w:tc>
        <w:tc>
          <w:tcPr>
            <w:tcW w:w="4868" w:type="dxa"/>
          </w:tcPr>
          <w:p w:rsidR="00E36088" w:rsidRDefault="00A5699F">
            <w:pPr>
              <w:pStyle w:val="TableParagraph"/>
              <w:ind w:left="110"/>
            </w:pPr>
            <w:r>
              <w:t>Lip</w:t>
            </w:r>
            <w:r w:rsidR="000E4B06">
              <w:t xml:space="preserve"> reading, completed spoken language or signed </w:t>
            </w:r>
            <w:r w:rsidR="00282612">
              <w:t>English</w:t>
            </w:r>
            <w:r w:rsidR="000E4B06">
              <w:t xml:space="preserve"> may be used</w:t>
            </w:r>
          </w:p>
          <w:p w:rsidR="00E36088" w:rsidRDefault="00282612">
            <w:pPr>
              <w:pStyle w:val="TableParagraph"/>
              <w:spacing w:before="2" w:line="252" w:lineRule="exact"/>
              <w:ind w:left="110"/>
            </w:pPr>
            <w:r w:rsidRPr="00282612">
              <w:t>But autonomous communication test via the ear canal alone makes dual sensory impairment auditory and visual</w:t>
            </w:r>
          </w:p>
        </w:tc>
      </w:tr>
    </w:tbl>
    <w:p w:rsidR="00E36088" w:rsidRDefault="00E36088">
      <w:pPr>
        <w:spacing w:line="252" w:lineRule="exact"/>
        <w:sectPr w:rsidR="00E36088">
          <w:pgSz w:w="11910" w:h="16840"/>
          <w:pgMar w:top="1100" w:right="580" w:bottom="2080" w:left="720" w:header="715" w:footer="1894" w:gutter="0"/>
          <w:cols w:space="720"/>
        </w:sectPr>
      </w:pPr>
    </w:p>
    <w:p w:rsidR="00E36088" w:rsidRDefault="00E36088">
      <w:pPr>
        <w:pStyle w:val="BodyText"/>
        <w:spacing w:before="9"/>
        <w:rPr>
          <w:sz w:val="9"/>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3070"/>
        <w:gridCol w:w="4868"/>
      </w:tblGrid>
      <w:tr w:rsidR="00E36088">
        <w:trPr>
          <w:trHeight w:val="523"/>
        </w:trPr>
        <w:tc>
          <w:tcPr>
            <w:tcW w:w="1810" w:type="dxa"/>
            <w:vMerge w:val="restart"/>
          </w:tcPr>
          <w:p w:rsidR="00E36088" w:rsidRDefault="00E36088">
            <w:pPr>
              <w:pStyle w:val="TableParagraph"/>
              <w:ind w:left="0"/>
              <w:rPr>
                <w:rFonts w:ascii="Times New Roman"/>
              </w:rPr>
            </w:pPr>
          </w:p>
        </w:tc>
        <w:tc>
          <w:tcPr>
            <w:tcW w:w="3070" w:type="dxa"/>
          </w:tcPr>
          <w:p w:rsidR="00E36088" w:rsidRDefault="00E36088">
            <w:pPr>
              <w:pStyle w:val="TableParagraph"/>
              <w:ind w:left="0"/>
              <w:rPr>
                <w:rFonts w:ascii="Times New Roman"/>
              </w:rPr>
            </w:pPr>
          </w:p>
        </w:tc>
        <w:tc>
          <w:tcPr>
            <w:tcW w:w="4868" w:type="dxa"/>
          </w:tcPr>
          <w:p w:rsidR="00E36088" w:rsidRDefault="00E36088" w:rsidP="00282612">
            <w:pPr>
              <w:pStyle w:val="TableParagraph"/>
              <w:tabs>
                <w:tab w:val="left" w:pos="476"/>
              </w:tabs>
              <w:spacing w:before="19" w:line="252" w:lineRule="exact"/>
              <w:ind w:left="475" w:right="96"/>
            </w:pPr>
          </w:p>
        </w:tc>
      </w:tr>
      <w:tr w:rsidR="00E36088">
        <w:trPr>
          <w:trHeight w:val="1010"/>
        </w:trPr>
        <w:tc>
          <w:tcPr>
            <w:tcW w:w="1810" w:type="dxa"/>
            <w:vMerge/>
            <w:tcBorders>
              <w:top w:val="nil"/>
            </w:tcBorders>
          </w:tcPr>
          <w:p w:rsidR="00E36088" w:rsidRDefault="00E36088">
            <w:pPr>
              <w:rPr>
                <w:sz w:val="2"/>
                <w:szCs w:val="2"/>
              </w:rPr>
            </w:pPr>
          </w:p>
        </w:tc>
        <w:tc>
          <w:tcPr>
            <w:tcW w:w="3070" w:type="dxa"/>
          </w:tcPr>
          <w:p w:rsidR="00282612" w:rsidRDefault="00282612" w:rsidP="00282612">
            <w:pPr>
              <w:pStyle w:val="TableParagraph"/>
              <w:spacing w:line="234" w:lineRule="exact"/>
            </w:pPr>
            <w:proofErr w:type="gramStart"/>
            <w:r>
              <w:t>socio</w:t>
            </w:r>
            <w:proofErr w:type="gramEnd"/>
            <w:r>
              <w:t>-educational charge/help</w:t>
            </w:r>
          </w:p>
          <w:p w:rsidR="00E36088" w:rsidRDefault="00282612" w:rsidP="00282612">
            <w:pPr>
              <w:pStyle w:val="TableParagraph"/>
              <w:spacing w:line="234" w:lineRule="exact"/>
            </w:pPr>
            <w:r>
              <w:t>school enrolment</w:t>
            </w:r>
          </w:p>
        </w:tc>
        <w:tc>
          <w:tcPr>
            <w:tcW w:w="4868" w:type="dxa"/>
          </w:tcPr>
          <w:p w:rsidR="00E36088" w:rsidRDefault="00E36088">
            <w:pPr>
              <w:pStyle w:val="TableParagraph"/>
              <w:ind w:left="0"/>
              <w:rPr>
                <w:rFonts w:ascii="Times New Roman"/>
              </w:rPr>
            </w:pPr>
          </w:p>
        </w:tc>
      </w:tr>
      <w:tr w:rsidR="00E36088">
        <w:trPr>
          <w:trHeight w:val="506"/>
        </w:trPr>
        <w:tc>
          <w:tcPr>
            <w:tcW w:w="1810" w:type="dxa"/>
          </w:tcPr>
          <w:p w:rsidR="00E36088" w:rsidRDefault="000E4B06">
            <w:pPr>
              <w:pStyle w:val="TableParagraph"/>
              <w:spacing w:before="2" w:line="252" w:lineRule="exact"/>
              <w:ind w:right="450"/>
              <w:rPr>
                <w:b/>
              </w:rPr>
            </w:pPr>
            <w:r>
              <w:rPr>
                <w:b/>
              </w:rPr>
              <w:t>Vestibular damage</w:t>
            </w:r>
          </w:p>
        </w:tc>
        <w:tc>
          <w:tcPr>
            <w:tcW w:w="7938" w:type="dxa"/>
            <w:gridSpan w:val="2"/>
          </w:tcPr>
          <w:p w:rsidR="00E36088" w:rsidRDefault="000E4B06">
            <w:pPr>
              <w:pStyle w:val="TableParagraph"/>
              <w:spacing w:before="4" w:line="252" w:lineRule="exact"/>
              <w:ind w:right="117"/>
            </w:pPr>
            <w:r>
              <w:t>re-education focusing on proprioception, which itself can be damaged in the event of neurological damage</w:t>
            </w:r>
          </w:p>
        </w:tc>
      </w:tr>
      <w:tr w:rsidR="00E36088">
        <w:trPr>
          <w:trHeight w:val="506"/>
        </w:trPr>
        <w:tc>
          <w:tcPr>
            <w:tcW w:w="1810" w:type="dxa"/>
          </w:tcPr>
          <w:p w:rsidR="00E36088" w:rsidRDefault="000E4B06">
            <w:pPr>
              <w:pStyle w:val="TableParagraph"/>
              <w:spacing w:line="252" w:lineRule="exact"/>
              <w:rPr>
                <w:b/>
              </w:rPr>
            </w:pPr>
            <w:r>
              <w:rPr>
                <w:b/>
              </w:rPr>
              <w:t>Swallowing disorders</w:t>
            </w:r>
          </w:p>
        </w:tc>
        <w:tc>
          <w:tcPr>
            <w:tcW w:w="3070" w:type="dxa"/>
          </w:tcPr>
          <w:p w:rsidR="00E36088" w:rsidRDefault="00282612">
            <w:pPr>
              <w:pStyle w:val="TableParagraph"/>
              <w:tabs>
                <w:tab w:val="left" w:pos="1316"/>
                <w:tab w:val="left" w:pos="2292"/>
              </w:tabs>
              <w:spacing w:before="2" w:line="252" w:lineRule="exact"/>
              <w:ind w:right="93"/>
            </w:pPr>
            <w:r>
              <w:t>speech therapy</w:t>
            </w:r>
          </w:p>
        </w:tc>
        <w:tc>
          <w:tcPr>
            <w:tcW w:w="4868" w:type="dxa"/>
          </w:tcPr>
          <w:p w:rsidR="00E36088" w:rsidRDefault="00282612" w:rsidP="00282612">
            <w:pPr>
              <w:pStyle w:val="TableParagraph"/>
              <w:spacing w:line="251" w:lineRule="exact"/>
              <w:ind w:left="110"/>
            </w:pPr>
            <w:r>
              <w:t>adapt</w:t>
            </w:r>
            <w:r w:rsidR="000E4B06">
              <w:t>in</w:t>
            </w:r>
            <w:r>
              <w:t>g</w:t>
            </w:r>
            <w:r w:rsidR="000E4B06">
              <w:t xml:space="preserve"> food textures</w:t>
            </w:r>
          </w:p>
        </w:tc>
      </w:tr>
    </w:tbl>
    <w:p w:rsidR="00E36088" w:rsidRDefault="00E36088">
      <w:pPr>
        <w:pStyle w:val="BodyText"/>
        <w:spacing w:before="8"/>
        <w:rPr>
          <w:sz w:val="27"/>
        </w:rPr>
      </w:pPr>
    </w:p>
    <w:p w:rsidR="00E36088" w:rsidRDefault="000E4B06">
      <w:pPr>
        <w:pStyle w:val="BodyText"/>
        <w:spacing w:before="92" w:line="360" w:lineRule="auto"/>
        <w:ind w:left="412" w:right="546"/>
        <w:jc w:val="both"/>
      </w:pPr>
      <w:r>
        <w:rPr>
          <w:b/>
          <w:sz w:val="24"/>
        </w:rPr>
        <w:t xml:space="preserve">5.3.2- Lifestyle </w:t>
      </w:r>
      <w:proofErr w:type="gramStart"/>
      <w:r>
        <w:rPr>
          <w:b/>
          <w:sz w:val="24"/>
        </w:rPr>
        <w:t>adaptation:</w:t>
      </w:r>
      <w:proofErr w:type="gramEnd"/>
      <w:r>
        <w:rPr>
          <w:b/>
          <w:sz w:val="24"/>
        </w:rPr>
        <w:t xml:space="preserve"> </w:t>
      </w:r>
      <w:r w:rsidRPr="008E5FC9">
        <w:t>The</w:t>
      </w:r>
      <w:r>
        <w:rPr>
          <w:b/>
          <w:sz w:val="24"/>
        </w:rPr>
        <w:t xml:space="preserve"> </w:t>
      </w:r>
      <w:r>
        <w:t xml:space="preserve">socio-educational care will have to be adapted to all the patient's problems, and may require care as a Rare Handicap. Rare Disability Relay Teams (ERHR) can support coordination with the different care teams and provide the necessary support to build a life course that meets the patient's expectations and needs. This may require multiple support services and sometimes multiple notifications to the MDPH/MDA, as rare disability places are not available or even existing in each department. The </w:t>
      </w:r>
      <w:r>
        <w:rPr>
          <w:spacing w:val="-3"/>
        </w:rPr>
        <w:t xml:space="preserve">development of </w:t>
      </w:r>
      <w:r w:rsidR="00220814">
        <w:t>an Individualis</w:t>
      </w:r>
      <w:r>
        <w:t xml:space="preserve">ed Reception Protocol </w:t>
      </w:r>
      <w:r>
        <w:rPr>
          <w:spacing w:val="-4"/>
        </w:rPr>
        <w:t xml:space="preserve">(IAP) </w:t>
      </w:r>
      <w:r>
        <w:t>may be justified based on the patient's symptomatology when the balance of diabetes or sensory disorders makes integration in the school environment difficult. Within the framework of a personalised schooling project (PPS), it may be useful, depending on the case, to use support to facilitate the child's schooling, education and academic progress through CAMSPs (</w:t>
      </w:r>
      <w:r w:rsidR="00220814" w:rsidRPr="00220814">
        <w:t>Early Medical and Social Action Centres for children aged 0 to 6</w:t>
      </w:r>
      <w:r>
        <w:t xml:space="preserve">), Specialised Education and Home Care Services such as Family Support and Early Childhood Education (SAFEP) for children under 3 years of age, or to use specialised S3AS structures, </w:t>
      </w:r>
      <w:r w:rsidR="00220814" w:rsidRPr="00220814">
        <w:t xml:space="preserve">Support Services for the Family Education and Schooling </w:t>
      </w:r>
      <w:r>
        <w:t>(SSEFS) or to support persons accompanying pupils with disabilities (AESH).</w:t>
      </w:r>
    </w:p>
    <w:p w:rsidR="00E36088" w:rsidRDefault="00220814">
      <w:pPr>
        <w:pStyle w:val="BodyText"/>
        <w:ind w:left="412"/>
        <w:jc w:val="both"/>
      </w:pPr>
      <w:r w:rsidRPr="00220814">
        <w:t>Lifestyle adaptation must anticipate the use of adult-style structures</w:t>
      </w:r>
      <w:r>
        <w:t>.</w:t>
      </w:r>
      <w:r w:rsidRPr="00220814">
        <w:t xml:space="preserve"> </w:t>
      </w:r>
    </w:p>
    <w:p w:rsidR="00E36088" w:rsidRDefault="00E36088">
      <w:pPr>
        <w:pStyle w:val="BodyText"/>
        <w:rPr>
          <w:sz w:val="24"/>
        </w:rPr>
      </w:pPr>
    </w:p>
    <w:p w:rsidR="00E36088" w:rsidRDefault="00E36088">
      <w:pPr>
        <w:pStyle w:val="BodyText"/>
        <w:spacing w:before="2"/>
        <w:rPr>
          <w:sz w:val="23"/>
        </w:rPr>
      </w:pPr>
    </w:p>
    <w:p w:rsidR="00E36088" w:rsidRDefault="000E4B06">
      <w:pPr>
        <w:pStyle w:val="BodyText"/>
        <w:spacing w:line="360" w:lineRule="auto"/>
        <w:ind w:left="412" w:right="549"/>
        <w:jc w:val="both"/>
      </w:pPr>
      <w:r>
        <w:rPr>
          <w:b/>
          <w:sz w:val="24"/>
        </w:rPr>
        <w:t xml:space="preserve">5.3.3- Patient </w:t>
      </w:r>
      <w:proofErr w:type="gramStart"/>
      <w:r>
        <w:rPr>
          <w:b/>
          <w:sz w:val="24"/>
        </w:rPr>
        <w:t>associations:</w:t>
      </w:r>
      <w:proofErr w:type="gramEnd"/>
      <w:r>
        <w:rPr>
          <w:b/>
          <w:sz w:val="24"/>
        </w:rPr>
        <w:t xml:space="preserve"> </w:t>
      </w:r>
      <w:r>
        <w:t xml:space="preserve">Health professionals and patients should be informed of the existence of patient associations </w:t>
      </w:r>
      <w:r w:rsidR="00824EA8">
        <w:t>through</w:t>
      </w:r>
      <w:r>
        <w:t xml:space="preserve"> referral and competenc</w:t>
      </w:r>
      <w:r w:rsidR="00824EA8">
        <w:t>y</w:t>
      </w:r>
      <w:r>
        <w:t xml:space="preserve"> centres. See A</w:t>
      </w:r>
      <w:r w:rsidR="00824EA8">
        <w:t>ppendix</w:t>
      </w:r>
      <w:r>
        <w:t xml:space="preserve"> III. They contribute to better overall management of the disease by promoting cooperation between patients and caregivers. They can help to inform, advise and guide patients in lifestyle planning.</w:t>
      </w:r>
    </w:p>
    <w:p w:rsidR="00E36088" w:rsidRDefault="00E36088">
      <w:pPr>
        <w:pStyle w:val="BodyText"/>
        <w:spacing w:before="10"/>
        <w:rPr>
          <w:sz w:val="35"/>
        </w:rPr>
      </w:pPr>
    </w:p>
    <w:p w:rsidR="00E36088" w:rsidRDefault="000E4B06">
      <w:pPr>
        <w:pStyle w:val="Heading1"/>
        <w:spacing w:before="1"/>
      </w:pPr>
      <w:r>
        <w:t xml:space="preserve">5.4- Pharmacological </w:t>
      </w:r>
      <w:proofErr w:type="gramStart"/>
      <w:r>
        <w:t>treatments:</w:t>
      </w:r>
      <w:proofErr w:type="gramEnd"/>
    </w:p>
    <w:p w:rsidR="00E36088" w:rsidRDefault="00824EA8">
      <w:pPr>
        <w:pStyle w:val="BodyText"/>
        <w:spacing w:before="110" w:line="362" w:lineRule="auto"/>
        <w:ind w:left="412" w:right="548"/>
        <w:jc w:val="both"/>
      </w:pPr>
      <w:r>
        <w:t>T</w:t>
      </w:r>
      <w:r w:rsidR="000E4B06">
        <w:t>o date, there is no specific drug treatment for optic neuropathy or deafness. Gene therapy remains a field of research.</w:t>
      </w:r>
    </w:p>
    <w:p w:rsidR="00824EA8" w:rsidRDefault="00824EA8">
      <w:pPr>
        <w:pStyle w:val="BodyText"/>
        <w:spacing w:line="360" w:lineRule="auto"/>
        <w:ind w:left="412" w:right="548"/>
        <w:jc w:val="both"/>
        <w:rPr>
          <w:b/>
          <w:sz w:val="24"/>
        </w:rPr>
      </w:pPr>
    </w:p>
    <w:p w:rsidR="00824EA8" w:rsidRDefault="00824EA8">
      <w:pPr>
        <w:pStyle w:val="BodyText"/>
        <w:spacing w:line="360" w:lineRule="auto"/>
        <w:ind w:left="412" w:right="548"/>
        <w:jc w:val="both"/>
        <w:rPr>
          <w:b/>
          <w:sz w:val="24"/>
        </w:rPr>
      </w:pPr>
    </w:p>
    <w:p w:rsidR="00824EA8" w:rsidRDefault="00824EA8">
      <w:pPr>
        <w:pStyle w:val="BodyText"/>
        <w:spacing w:line="360" w:lineRule="auto"/>
        <w:ind w:left="412" w:right="548"/>
        <w:jc w:val="both"/>
        <w:rPr>
          <w:b/>
          <w:sz w:val="24"/>
        </w:rPr>
      </w:pPr>
    </w:p>
    <w:p w:rsidR="00E36088" w:rsidRPr="00827AB1" w:rsidRDefault="000E4B06">
      <w:pPr>
        <w:pStyle w:val="BodyText"/>
        <w:spacing w:line="360" w:lineRule="auto"/>
        <w:ind w:left="412" w:right="548"/>
        <w:jc w:val="both"/>
      </w:pPr>
      <w:r>
        <w:rPr>
          <w:b/>
          <w:sz w:val="24"/>
        </w:rPr>
        <w:lastRenderedPageBreak/>
        <w:t xml:space="preserve">5.4.1- The initial treatment of diabetes </w:t>
      </w:r>
      <w:r w:rsidRPr="00827AB1">
        <w:t xml:space="preserve">is insulin, with conventional treatment regimens given the young age of the patients. The glycemic target seems easier to achieve at the beginning of the disease, related to the persistence of residual insulin secretion by the pancreas. With age, residual secretion appears to decrease and glycemic variations are less predictable </w:t>
      </w:r>
      <w:r w:rsidRPr="00827AB1">
        <w:rPr>
          <w:vertAlign w:val="superscript"/>
        </w:rPr>
        <w:t>46-49</w:t>
      </w:r>
      <w:r w:rsidRPr="00827AB1">
        <w:t>. Over time, however, the psychological component and cognitive alterations make insulin treatment more difficult to manage. Neurological disorders make new treatment technologies (insulin pumps, sensors) less accessible to the patient and require even more help from those around them. The treatment regimens used are basal insulins combined with prandial insulins and insulin pumps.</w:t>
      </w:r>
    </w:p>
    <w:p w:rsidR="00E36088" w:rsidRDefault="00F44DFD">
      <w:pPr>
        <w:pStyle w:val="BodyText"/>
        <w:spacing w:line="360" w:lineRule="auto"/>
        <w:ind w:left="412" w:right="552"/>
        <w:jc w:val="both"/>
      </w:pPr>
      <w:r>
        <w:t xml:space="preserve">Because </w:t>
      </w:r>
      <w:r w:rsidR="000E4B06" w:rsidRPr="00827AB1">
        <w:t xml:space="preserve">Wolfram syndrome diabetes, </w:t>
      </w:r>
      <w:r w:rsidRPr="00F44DFD">
        <w:t>as a completely insulin-deprived diabetes</w:t>
      </w:r>
      <w:r w:rsidR="000E4B06" w:rsidRPr="00827AB1">
        <w:t>,</w:t>
      </w:r>
      <w:r w:rsidRPr="00F44DFD">
        <w:t xml:space="preserve"> for many years,</w:t>
      </w:r>
      <w:r w:rsidR="000E4B06" w:rsidRPr="00F44DFD">
        <w:t xml:space="preserve"> </w:t>
      </w:r>
      <w:r w:rsidR="000E4B06" w:rsidRPr="00827AB1">
        <w:t>raises the question of the possible use of anti-diabetic treatments.</w:t>
      </w:r>
    </w:p>
    <w:p w:rsidR="00E36088" w:rsidRDefault="000E4B06">
      <w:pPr>
        <w:pStyle w:val="Heading2"/>
        <w:spacing w:before="0"/>
        <w:ind w:left="412" w:firstLine="0"/>
        <w:jc w:val="both"/>
      </w:pPr>
      <w:r>
        <w:t xml:space="preserve">Some therapies seem </w:t>
      </w:r>
      <w:proofErr w:type="gramStart"/>
      <w:r>
        <w:t>promising:</w:t>
      </w:r>
      <w:proofErr w:type="gramEnd"/>
    </w:p>
    <w:p w:rsidR="00E36088" w:rsidRDefault="000E4B06" w:rsidP="00F44DFD">
      <w:pPr>
        <w:pStyle w:val="ListParagraph"/>
        <w:numPr>
          <w:ilvl w:val="0"/>
          <w:numId w:val="20"/>
        </w:numPr>
        <w:tabs>
          <w:tab w:val="left" w:pos="1134"/>
        </w:tabs>
        <w:spacing w:before="150" w:line="357" w:lineRule="auto"/>
        <w:ind w:right="550"/>
        <w:jc w:val="both"/>
        <w:rPr>
          <w:rFonts w:ascii="Symbol" w:hAnsi="Symbol"/>
        </w:rPr>
      </w:pPr>
      <w:proofErr w:type="gramStart"/>
      <w:r>
        <w:rPr>
          <w:color w:val="212121"/>
        </w:rPr>
        <w:t>the</w:t>
      </w:r>
      <w:proofErr w:type="gramEnd"/>
      <w:r>
        <w:rPr>
          <w:color w:val="212121"/>
        </w:rPr>
        <w:t xml:space="preserve"> use of a GLP1 receptor agonist (exenatide, liraglutide) interferes with protein </w:t>
      </w:r>
      <w:r w:rsidR="00F44DFD" w:rsidRPr="00F44DFD">
        <w:rPr>
          <w:color w:val="212121"/>
        </w:rPr>
        <w:t xml:space="preserve">plicaturation </w:t>
      </w:r>
      <w:r>
        <w:rPr>
          <w:color w:val="212121"/>
        </w:rPr>
        <w:t xml:space="preserve">in the endoplasmic reticulum, resulting in decreased apoptotic signalling and increased cell survival </w:t>
      </w:r>
      <w:r>
        <w:rPr>
          <w:color w:val="212121"/>
          <w:vertAlign w:val="superscript"/>
        </w:rPr>
        <w:t>50 -</w:t>
      </w:r>
      <w:r>
        <w:rPr>
          <w:vertAlign w:val="superscript"/>
        </w:rPr>
        <w:t xml:space="preserve"> 52</w:t>
      </w:r>
      <w:r>
        <w:t>. The use of exenatide in one W</w:t>
      </w:r>
      <w:r w:rsidR="00F44DFD">
        <w:t>S</w:t>
      </w:r>
      <w:r>
        <w:t xml:space="preserve">1 case resulted in a 70% reduction in insulin requirements, improved glycemic control and a 7-fold increase in basal insulin secretion </w:t>
      </w:r>
      <w:r>
        <w:rPr>
          <w:vertAlign w:val="superscript"/>
        </w:rPr>
        <w:t>53</w:t>
      </w:r>
      <w:r>
        <w:t>. Due to its mechanism of action, with increased survival of beta cells in the pancreas, treatment with GLP1 analogue should be initiated early in the disease course. GLP1 analogues do not have MA in children in France.</w:t>
      </w:r>
    </w:p>
    <w:p w:rsidR="00E36088" w:rsidRDefault="000E4B06">
      <w:pPr>
        <w:pStyle w:val="ListParagraph"/>
        <w:numPr>
          <w:ilvl w:val="0"/>
          <w:numId w:val="20"/>
        </w:numPr>
        <w:tabs>
          <w:tab w:val="left" w:pos="1134"/>
        </w:tabs>
        <w:spacing w:before="16" w:line="352" w:lineRule="auto"/>
        <w:ind w:right="548"/>
        <w:jc w:val="both"/>
        <w:rPr>
          <w:rFonts w:ascii="Symbol" w:hAnsi="Symbol"/>
        </w:rPr>
      </w:pPr>
      <w:r>
        <w:t>Another promising strategy would also be the use of DPP4 inhibitors, the enzyme that degrades natural GLP1 and extends its lifespan. These are oral treatments (unlike GLP1 analogues which remain injectable). However, in type 2 diabetes, their effectiveness is less.</w:t>
      </w:r>
    </w:p>
    <w:p w:rsidR="00E36088" w:rsidRDefault="000E4B06">
      <w:pPr>
        <w:pStyle w:val="ListParagraph"/>
        <w:numPr>
          <w:ilvl w:val="0"/>
          <w:numId w:val="20"/>
        </w:numPr>
        <w:tabs>
          <w:tab w:val="left" w:pos="1134"/>
        </w:tabs>
        <w:spacing w:before="27" w:line="348" w:lineRule="auto"/>
        <w:ind w:right="548"/>
        <w:jc w:val="both"/>
        <w:rPr>
          <w:rFonts w:ascii="Symbol" w:hAnsi="Symbol"/>
        </w:rPr>
      </w:pPr>
      <w:r>
        <w:t xml:space="preserve">Not all treatments stimulating pancreatic insulin secretion have shown </w:t>
      </w:r>
      <w:r>
        <w:rPr>
          <w:spacing w:val="-6"/>
        </w:rPr>
        <w:t xml:space="preserve">beneficial effects </w:t>
      </w:r>
      <w:r w:rsidR="00F44DFD">
        <w:t xml:space="preserve">on murine </w:t>
      </w:r>
      <w:r>
        <w:t>W</w:t>
      </w:r>
      <w:r w:rsidR="00F44DFD">
        <w:t>S</w:t>
      </w:r>
      <w:r>
        <w:t xml:space="preserve"> models. A study on gliclazide, a potent hypoglycemic sulfonamide, was ineffective.</w:t>
      </w:r>
    </w:p>
    <w:p w:rsidR="00E36088" w:rsidRDefault="000E4B06">
      <w:pPr>
        <w:pStyle w:val="BodyText"/>
        <w:spacing w:before="18" w:line="360" w:lineRule="auto"/>
        <w:ind w:left="412" w:right="554"/>
        <w:jc w:val="both"/>
      </w:pPr>
      <w:r>
        <w:t>Due to the complexity and constraints of insulin treatment, all new therapies to reduce insulin and preserve the pancreatic cell are very promising and need to be developed.</w:t>
      </w:r>
    </w:p>
    <w:p w:rsidR="00E36088" w:rsidRDefault="00E36088">
      <w:pPr>
        <w:spacing w:line="360" w:lineRule="auto"/>
        <w:jc w:val="both"/>
        <w:sectPr w:rsidR="00E36088">
          <w:pgSz w:w="11910" w:h="16840"/>
          <w:pgMar w:top="1100" w:right="580" w:bottom="2080" w:left="720" w:header="715" w:footer="1894" w:gutter="0"/>
          <w:cols w:space="720"/>
        </w:sectPr>
      </w:pPr>
    </w:p>
    <w:p w:rsidR="00E36088" w:rsidRDefault="000E4B06">
      <w:pPr>
        <w:pStyle w:val="BodyText"/>
        <w:spacing w:before="110" w:line="360" w:lineRule="auto"/>
        <w:ind w:left="412" w:right="548"/>
        <w:jc w:val="both"/>
      </w:pPr>
      <w:r>
        <w:lastRenderedPageBreak/>
        <w:t>In 2014, Lu and colleagues demonstrated that dantrolene could prevent apoptosis of neural progenitor cells derived from iPS54 cells. Unfortunately,</w:t>
      </w:r>
      <w:r>
        <w:rPr>
          <w:color w:val="212121"/>
        </w:rPr>
        <w:t xml:space="preserve"> hepatotoxicity, even with sporadic and short-term use, is a known side effect of this drug. It can range from asymptomatic elevation of transaminases to fulminant hepatic failure. Cases of fatal hepatotoxicity related to dantrolene have been associated with daily doses greater than 300 mg / day 54 55 56</w:t>
      </w:r>
      <w:r>
        <w:rPr>
          <w:color w:val="212121"/>
          <w:vertAlign w:val="superscript"/>
        </w:rPr>
        <w:t xml:space="preserve">. </w:t>
      </w:r>
      <w:r>
        <w:rPr>
          <w:color w:val="212121"/>
        </w:rPr>
        <w:t>More recently, it has been suggested that lower daily doses (&lt;200 mg/day) can be safely used in patients without coexisting hepatic dysfunction or other associated hepatotoxic drugs.</w:t>
      </w:r>
    </w:p>
    <w:p w:rsidR="00E36088" w:rsidRDefault="000E4B06">
      <w:pPr>
        <w:pStyle w:val="BodyText"/>
        <w:spacing w:before="1" w:line="360" w:lineRule="auto"/>
        <w:ind w:left="412" w:right="551"/>
        <w:jc w:val="both"/>
      </w:pPr>
      <w:r>
        <w:t xml:space="preserve">In 2009, pioglitazone (a thiazolidinedione) was also studied with a beneficial effect on glycemic control and the survival of beta cells in the pancreas </w:t>
      </w:r>
      <w:r>
        <w:rPr>
          <w:vertAlign w:val="superscript"/>
        </w:rPr>
        <w:t>58</w:t>
      </w:r>
      <w:r>
        <w:t xml:space="preserve">. However, pioglitazone was withdrawn from the market in France in </w:t>
      </w:r>
      <w:r>
        <w:rPr>
          <w:spacing w:val="-5"/>
        </w:rPr>
        <w:t xml:space="preserve">2011 due to </w:t>
      </w:r>
      <w:r>
        <w:t>the risk of bladder cancer and osteoporosis.</w:t>
      </w:r>
    </w:p>
    <w:p w:rsidR="00E36088" w:rsidRDefault="00E44618">
      <w:pPr>
        <w:pStyle w:val="BodyText"/>
        <w:spacing w:before="6"/>
      </w:pPr>
      <w:r>
        <w:rPr>
          <w:noProof/>
          <w:lang w:val="en-GB" w:eastAsia="en-GB" w:bidi="ar-SA"/>
        </w:rPr>
        <mc:AlternateContent>
          <mc:Choice Requires="wps">
            <w:drawing>
              <wp:anchor distT="0" distB="0" distL="0" distR="0" simplePos="0" relativeHeight="251682816" behindDoc="1" locked="0" layoutInCell="1" allowOverlap="1">
                <wp:simplePos x="0" y="0"/>
                <wp:positionH relativeFrom="page">
                  <wp:posOffset>704850</wp:posOffset>
                </wp:positionH>
                <wp:positionV relativeFrom="paragraph">
                  <wp:posOffset>194945</wp:posOffset>
                </wp:positionV>
                <wp:extent cx="6191250" cy="2409825"/>
                <wp:effectExtent l="0" t="0" r="0" b="0"/>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09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038A" w:rsidRDefault="004B038A">
                            <w:pPr>
                              <w:spacing w:before="100"/>
                              <w:ind w:left="15"/>
                              <w:rPr>
                                <w:b/>
                                <w:sz w:val="24"/>
                              </w:rPr>
                            </w:pPr>
                            <w:r>
                              <w:rPr>
                                <w:b/>
                                <w:sz w:val="24"/>
                              </w:rPr>
                              <w:t xml:space="preserve">In practice the treatment of </w:t>
                            </w:r>
                            <w:proofErr w:type="gramStart"/>
                            <w:r>
                              <w:rPr>
                                <w:b/>
                                <w:sz w:val="24"/>
                              </w:rPr>
                              <w:t>diabetes:</w:t>
                            </w:r>
                            <w:proofErr w:type="gramEnd"/>
                          </w:p>
                          <w:p w:rsidR="004B038A" w:rsidRDefault="004B038A">
                            <w:pPr>
                              <w:numPr>
                                <w:ilvl w:val="0"/>
                                <w:numId w:val="15"/>
                              </w:numPr>
                              <w:tabs>
                                <w:tab w:val="left" w:pos="583"/>
                              </w:tabs>
                              <w:spacing w:before="156"/>
                              <w:ind w:left="582" w:hanging="208"/>
                              <w:rPr>
                                <w:sz w:val="24"/>
                              </w:rPr>
                            </w:pPr>
                            <w:r>
                              <w:rPr>
                                <w:sz w:val="24"/>
                              </w:rPr>
                              <w:t>The initial treatment for diabetes is insulin</w:t>
                            </w:r>
                          </w:p>
                          <w:p w:rsidR="004B038A" w:rsidRDefault="004B038A">
                            <w:pPr>
                              <w:numPr>
                                <w:ilvl w:val="0"/>
                                <w:numId w:val="15"/>
                              </w:numPr>
                              <w:tabs>
                                <w:tab w:val="left" w:pos="723"/>
                                <w:tab w:val="left" w:pos="724"/>
                              </w:tabs>
                              <w:spacing w:before="133" w:line="333" w:lineRule="auto"/>
                              <w:ind w:right="82" w:hanging="348"/>
                              <w:rPr>
                                <w:sz w:val="24"/>
                              </w:rPr>
                            </w:pPr>
                            <w:r>
                              <w:rPr>
                                <w:sz w:val="24"/>
                              </w:rPr>
                              <w:t>The treatment regimens used are basal insulins combined with prandial insulins and insulin pumps.</w:t>
                            </w:r>
                          </w:p>
                          <w:p w:rsidR="004B038A" w:rsidRDefault="004B038A">
                            <w:pPr>
                              <w:numPr>
                                <w:ilvl w:val="0"/>
                                <w:numId w:val="15"/>
                              </w:numPr>
                              <w:tabs>
                                <w:tab w:val="left" w:pos="723"/>
                                <w:tab w:val="left" w:pos="724"/>
                              </w:tabs>
                              <w:spacing w:before="57" w:line="333" w:lineRule="auto"/>
                              <w:ind w:left="735" w:right="85" w:hanging="360"/>
                              <w:rPr>
                                <w:sz w:val="24"/>
                              </w:rPr>
                            </w:pPr>
                            <w:r>
                              <w:rPr>
                                <w:sz w:val="24"/>
                              </w:rPr>
                              <w:t>The use of some diabetes treatments seems promising since this diabetes is not completely insulin</w:t>
                            </w:r>
                            <w:r w:rsidR="000D5063">
                              <w:rPr>
                                <w:sz w:val="24"/>
                              </w:rPr>
                              <w:t xml:space="preserve"> deprived</w:t>
                            </w:r>
                            <w:r>
                              <w:rPr>
                                <w:sz w:val="24"/>
                              </w:rPr>
                              <w:t xml:space="preserve"> for many years.</w:t>
                            </w:r>
                          </w:p>
                          <w:p w:rsidR="004B038A" w:rsidRDefault="004B038A">
                            <w:pPr>
                              <w:tabs>
                                <w:tab w:val="left" w:pos="1434"/>
                              </w:tabs>
                              <w:spacing w:before="40" w:line="333" w:lineRule="auto"/>
                              <w:ind w:left="1434" w:right="78" w:hanging="425"/>
                              <w:rPr>
                                <w:sz w:val="24"/>
                              </w:rPr>
                            </w:pPr>
                            <w:proofErr w:type="gramStart"/>
                            <w:r>
                              <w:rPr>
                                <w:rFonts w:ascii="Courier New" w:hAnsi="Courier New"/>
                                <w:color w:val="212121"/>
                                <w:sz w:val="24"/>
                              </w:rPr>
                              <w:t>o</w:t>
                            </w:r>
                            <w:proofErr w:type="gramEnd"/>
                            <w:r>
                              <w:rPr>
                                <w:color w:val="212121"/>
                                <w:sz w:val="24"/>
                              </w:rPr>
                              <w:t xml:space="preserve"> GLP1 receptor agonists and </w:t>
                            </w:r>
                            <w:r>
                              <w:rPr>
                                <w:sz w:val="24"/>
                              </w:rPr>
                              <w:t>GLP1 analogues could reduce insulin requirements, improve glycemic control and increase the</w:t>
                            </w:r>
                          </w:p>
                          <w:p w:rsidR="004B038A" w:rsidRDefault="004B038A">
                            <w:pPr>
                              <w:spacing w:before="40"/>
                              <w:ind w:left="1434"/>
                              <w:rPr>
                                <w:sz w:val="24"/>
                              </w:rPr>
                            </w:pPr>
                            <w:proofErr w:type="gramStart"/>
                            <w:r>
                              <w:rPr>
                                <w:sz w:val="24"/>
                              </w:rPr>
                              <w:t>basal</w:t>
                            </w:r>
                            <w:proofErr w:type="gramEnd"/>
                            <w:r>
                              <w:rPr>
                                <w:sz w:val="24"/>
                              </w:rPr>
                              <w:t xml:space="preserve"> insulin secretion </w:t>
                            </w:r>
                            <w:r>
                              <w:rPr>
                                <w:sz w:val="24"/>
                                <w:vertAlign w:val="superscript"/>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8" type="#_x0000_t202" style="position:absolute;margin-left:55.5pt;margin-top:15.35pt;width:487.5pt;height:189.7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" filled="f">
                <v:textbox inset="0,0,0,0">
                  <w:txbxContent>
                    <w:p w:rsidR="004B038A" w:rsidRDefault="004B038A">
                      <w:pPr>
                        <w:spacing w:before="100"/>
                        <w:ind w:left="15"/>
                        <w:rPr>
                          <w:b/>
                          <w:sz w:val="24"/>
                        </w:rPr>
                      </w:pPr>
                      <w:r>
                        <w:rPr>
                          <w:b/>
                          <w:sz w:val="24"/>
                        </w:rPr>
                        <w:t xml:space="preserve">In practice the treatment of </w:t>
                      </w:r>
                      <w:proofErr w:type="gramStart"/>
                      <w:r>
                        <w:rPr>
                          <w:b/>
                          <w:sz w:val="24"/>
                        </w:rPr>
                        <w:t>diabetes:</w:t>
                      </w:r>
                      <w:proofErr w:type="gramEnd"/>
                    </w:p>
                    <w:p w:rsidR="004B038A" w:rsidRDefault="004B038A">
                      <w:pPr>
                        <w:numPr>
                          <w:ilvl w:val="0"/>
                          <w:numId w:val="15"/>
                        </w:numPr>
                        <w:tabs>
                          <w:tab w:val="left" w:pos="583"/>
                        </w:tabs>
                        <w:spacing w:before="156"/>
                        <w:ind w:left="582" w:hanging="208"/>
                        <w:rPr>
                          <w:sz w:val="24"/>
                        </w:rPr>
                      </w:pPr>
                      <w:r>
                        <w:rPr>
                          <w:sz w:val="24"/>
                        </w:rPr>
                        <w:t>The initial treatment for diabetes is insulin</w:t>
                      </w:r>
                    </w:p>
                    <w:p w:rsidR="004B038A" w:rsidRDefault="004B038A">
                      <w:pPr>
                        <w:numPr>
                          <w:ilvl w:val="0"/>
                          <w:numId w:val="15"/>
                        </w:numPr>
                        <w:tabs>
                          <w:tab w:val="left" w:pos="723"/>
                          <w:tab w:val="left" w:pos="724"/>
                        </w:tabs>
                        <w:spacing w:before="133" w:line="333" w:lineRule="auto"/>
                        <w:ind w:right="82" w:hanging="348"/>
                        <w:rPr>
                          <w:sz w:val="24"/>
                        </w:rPr>
                      </w:pPr>
                      <w:r>
                        <w:rPr>
                          <w:sz w:val="24"/>
                        </w:rPr>
                        <w:t>The treatment regimens used are basal insulins combined with prandial insulins and insulin pumps.</w:t>
                      </w:r>
                    </w:p>
                    <w:p w:rsidR="004B038A" w:rsidRDefault="004B038A">
                      <w:pPr>
                        <w:numPr>
                          <w:ilvl w:val="0"/>
                          <w:numId w:val="15"/>
                        </w:numPr>
                        <w:tabs>
                          <w:tab w:val="left" w:pos="723"/>
                          <w:tab w:val="left" w:pos="724"/>
                        </w:tabs>
                        <w:spacing w:before="57" w:line="333" w:lineRule="auto"/>
                        <w:ind w:left="735" w:right="85" w:hanging="360"/>
                        <w:rPr>
                          <w:sz w:val="24"/>
                        </w:rPr>
                      </w:pPr>
                      <w:r>
                        <w:rPr>
                          <w:sz w:val="24"/>
                        </w:rPr>
                        <w:t>The use of some diabetes treatments seems promising since this diabetes is not completely insulin</w:t>
                      </w:r>
                      <w:r w:rsidR="000D5063">
                        <w:rPr>
                          <w:sz w:val="24"/>
                        </w:rPr>
                        <w:t xml:space="preserve"> deprived</w:t>
                      </w:r>
                      <w:r>
                        <w:rPr>
                          <w:sz w:val="24"/>
                        </w:rPr>
                        <w:t xml:space="preserve"> for many years.</w:t>
                      </w:r>
                    </w:p>
                    <w:p w:rsidR="004B038A" w:rsidRDefault="004B038A">
                      <w:pPr>
                        <w:tabs>
                          <w:tab w:val="left" w:pos="1434"/>
                        </w:tabs>
                        <w:spacing w:before="40" w:line="333" w:lineRule="auto"/>
                        <w:ind w:left="1434" w:right="78" w:hanging="425"/>
                        <w:rPr>
                          <w:sz w:val="24"/>
                        </w:rPr>
                      </w:pPr>
                      <w:proofErr w:type="gramStart"/>
                      <w:r>
                        <w:rPr>
                          <w:rFonts w:ascii="Courier New" w:hAnsi="Courier New"/>
                          <w:color w:val="212121"/>
                          <w:sz w:val="24"/>
                        </w:rPr>
                        <w:t>o</w:t>
                      </w:r>
                      <w:proofErr w:type="gramEnd"/>
                      <w:r>
                        <w:rPr>
                          <w:color w:val="212121"/>
                          <w:sz w:val="24"/>
                        </w:rPr>
                        <w:t xml:space="preserve"> GLP1 receptor agonists and </w:t>
                      </w:r>
                      <w:r>
                        <w:rPr>
                          <w:sz w:val="24"/>
                        </w:rPr>
                        <w:t>GLP1 analogues could reduce insulin requirements, improve glycemic control and increase the</w:t>
                      </w:r>
                    </w:p>
                    <w:p w:rsidR="004B038A" w:rsidRDefault="004B038A">
                      <w:pPr>
                        <w:spacing w:before="40"/>
                        <w:ind w:left="1434"/>
                        <w:rPr>
                          <w:sz w:val="24"/>
                        </w:rPr>
                      </w:pPr>
                      <w:proofErr w:type="gramStart"/>
                      <w:r>
                        <w:rPr>
                          <w:sz w:val="24"/>
                        </w:rPr>
                        <w:t>basal</w:t>
                      </w:r>
                      <w:proofErr w:type="gramEnd"/>
                      <w:r>
                        <w:rPr>
                          <w:sz w:val="24"/>
                        </w:rPr>
                        <w:t xml:space="preserve"> insulin secretion </w:t>
                      </w:r>
                      <w:r>
                        <w:rPr>
                          <w:sz w:val="24"/>
                          <w:vertAlign w:val="superscript"/>
                        </w:rPr>
                        <w:t>53</w:t>
                      </w:r>
                    </w:p>
                  </w:txbxContent>
                </v:textbox>
                <w10:wrap type="topAndBottom" anchorx="page"/>
              </v:shape>
            </w:pict>
          </mc:Fallback>
        </mc:AlternateContent>
      </w:r>
    </w:p>
    <w:p w:rsidR="00E36088" w:rsidRDefault="00E36088">
      <w:pPr>
        <w:pStyle w:val="BodyText"/>
        <w:rPr>
          <w:sz w:val="20"/>
        </w:rPr>
      </w:pPr>
    </w:p>
    <w:p w:rsidR="00E36088" w:rsidRDefault="00E36088">
      <w:pPr>
        <w:pStyle w:val="BodyText"/>
        <w:spacing w:before="4"/>
        <w:rPr>
          <w:sz w:val="20"/>
        </w:rPr>
      </w:pPr>
    </w:p>
    <w:p w:rsidR="00E36088" w:rsidRDefault="000E4B06">
      <w:pPr>
        <w:pStyle w:val="BodyText"/>
        <w:spacing w:line="360" w:lineRule="auto"/>
        <w:ind w:left="412" w:right="550"/>
        <w:jc w:val="both"/>
      </w:pPr>
      <w:r>
        <w:rPr>
          <w:b/>
          <w:sz w:val="24"/>
        </w:rPr>
        <w:t xml:space="preserve">5.4.2- There is </w:t>
      </w:r>
      <w:r>
        <w:rPr>
          <w:b/>
        </w:rPr>
        <w:t>no curative treatment for optic neuropathy</w:t>
      </w:r>
      <w:r>
        <w:t xml:space="preserve">, but the decrease in visual acuity can be compensated for by different procedures. </w:t>
      </w:r>
      <w:r w:rsidR="00613113" w:rsidRPr="00613113">
        <w:t xml:space="preserve">Idebenone prescription has been tried on three patients with results that do not support a conclusion on the efficacy of such a treatment that does not dipose AMM in this indication </w:t>
      </w:r>
      <w:r>
        <w:rPr>
          <w:vertAlign w:val="superscript"/>
        </w:rPr>
        <w:t>59</w:t>
      </w:r>
      <w:r>
        <w:t>. Clinical trials, based on different phamacological agents, are underway but it is too early to mention them in this PNDS</w:t>
      </w:r>
      <w:r>
        <w:rPr>
          <w:spacing w:val="-1"/>
        </w:rPr>
        <w:t>.</w:t>
      </w:r>
      <w:r w:rsidR="008F0950" w:rsidRPr="008F0950">
        <w:t xml:space="preserve"> </w:t>
      </w:r>
    </w:p>
    <w:p w:rsidR="00E36088" w:rsidRDefault="00E36088">
      <w:pPr>
        <w:pStyle w:val="BodyText"/>
        <w:rPr>
          <w:sz w:val="24"/>
        </w:rPr>
      </w:pPr>
    </w:p>
    <w:p w:rsidR="00E36088" w:rsidRDefault="000E4B06">
      <w:pPr>
        <w:spacing w:before="140" w:line="357" w:lineRule="auto"/>
        <w:ind w:left="412" w:right="550"/>
        <w:jc w:val="both"/>
      </w:pPr>
      <w:r>
        <w:rPr>
          <w:b/>
          <w:sz w:val="24"/>
        </w:rPr>
        <w:t xml:space="preserve">5.4.3- The management of the </w:t>
      </w:r>
      <w:r>
        <w:rPr>
          <w:b/>
        </w:rPr>
        <w:t xml:space="preserve">neurological impairment </w:t>
      </w:r>
      <w:r w:rsidR="008F0950">
        <w:t>will be personalis</w:t>
      </w:r>
      <w:r>
        <w:t>ed to the patient according to the observed disorders. T</w:t>
      </w:r>
      <w:r w:rsidR="008F0950">
        <w:t xml:space="preserve">his support is not specific to </w:t>
      </w:r>
      <w:r>
        <w:t>W</w:t>
      </w:r>
      <w:r w:rsidR="008F0950">
        <w:t>S</w:t>
      </w:r>
      <w:r>
        <w:t xml:space="preserve"> type 1.</w:t>
      </w:r>
    </w:p>
    <w:p w:rsidR="00E36088" w:rsidRDefault="00E44618">
      <w:pPr>
        <w:pStyle w:val="BodyText"/>
        <w:rPr>
          <w:sz w:val="25"/>
        </w:rPr>
      </w:pPr>
      <w:r>
        <w:rPr>
          <w:noProof/>
          <w:lang w:val="en-GB" w:eastAsia="en-GB" w:bidi="ar-SA"/>
        </w:rPr>
        <mc:AlternateContent>
          <mc:Choice Requires="wpg">
            <w:drawing>
              <wp:anchor distT="0" distB="0" distL="0" distR="0" simplePos="0" relativeHeight="251684864" behindDoc="1" locked="0" layoutInCell="1" allowOverlap="1">
                <wp:simplePos x="0" y="0"/>
                <wp:positionH relativeFrom="page">
                  <wp:posOffset>690880</wp:posOffset>
                </wp:positionH>
                <wp:positionV relativeFrom="paragraph">
                  <wp:posOffset>208280</wp:posOffset>
                </wp:positionV>
                <wp:extent cx="6238875" cy="866775"/>
                <wp:effectExtent l="0" t="0" r="0" b="0"/>
                <wp:wrapTopAndBottom/>
                <wp:docPr id="3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866775"/>
                          <a:chOff x="1088" y="328"/>
                          <a:chExt cx="9825" cy="1365"/>
                        </a:xfrm>
                      </wpg:grpSpPr>
                      <wps:wsp>
                        <wps:cNvPr id="37" name="Line 11"/>
                        <wps:cNvCnPr>
                          <a:cxnSpLocks noChangeShapeType="1"/>
                        </wps:cNvCnPr>
                        <wps:spPr bwMode="auto">
                          <a:xfrm>
                            <a:off x="1104" y="390"/>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10"/>
                        <wps:cNvSpPr>
                          <a:spLocks noChangeArrowheads="1"/>
                        </wps:cNvSpPr>
                        <wps:spPr bwMode="auto">
                          <a:xfrm>
                            <a:off x="1095" y="335"/>
                            <a:ext cx="9810" cy="1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9"/>
                        <wps:cNvSpPr txBox="1">
                          <a:spLocks noChangeArrowheads="1"/>
                        </wps:cNvSpPr>
                        <wps:spPr bwMode="auto">
                          <a:xfrm>
                            <a:off x="1102" y="369"/>
                            <a:ext cx="9795"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before="47" w:line="482" w:lineRule="auto"/>
                                <w:ind w:left="4737" w:right="917" w:hanging="3699"/>
                                <w:rPr>
                                  <w:sz w:val="20"/>
                                </w:rPr>
                              </w:pPr>
                              <w:r>
                                <w:rPr>
                                  <w:sz w:val="20"/>
                                </w:rPr>
                                <w:t>Reference Centre for Rare Diseases in Ophthalmology (OPHTARA) / October 2019 33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9" style="position:absolute;margin-left:54.4pt;margin-top:16.4pt;width:491.25pt;height:68.25pt;z-index:-251631616;mso-wrap-distance-left:0;mso-wrap-distance-right:0;mso-position-horizontal-relative:page;mso-position-vertical-relative:text" coordorigin="1088,328" coordsize="982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">
                <v:line id="Line 11" o:spid="_x0000_s1050" style="position:absolute;visibility:visible;mso-wrap-style:square" from="1104,390" to="1080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rect id="Rectangle 10" o:spid="_x0000_s1051" style="position:absolute;left:1095;top:335;width:981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k2wAAAANsAAAAPAAAAZHJzL2Rvd25yZXYueG1sRE/Pa8Iw&#10;FL4L+x/CE7xp6sQ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pR4pNsAAAADbAAAADwAAAAAA&#10;AAAAAAAAAAAHAgAAZHJzL2Rvd25yZXYueG1sUEsFBgAAAAADAAMAtwAAAPQCAAAAAA==&#10;" filled="f"/>
                <v:shape id="_x0000_s1052" type="#_x0000_t202" style="position:absolute;left:1102;top:369;width:9795;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4B038A" w:rsidRDefault="004B038A">
                        <w:pPr>
                          <w:spacing w:before="47" w:line="482" w:lineRule="auto"/>
                          <w:ind w:left="4737" w:right="917" w:hanging="3699"/>
                          <w:rPr>
                            <w:sz w:val="20"/>
                          </w:rPr>
                        </w:pPr>
                        <w:r>
                          <w:rPr>
                            <w:sz w:val="20"/>
                          </w:rPr>
                          <w:t>Reference Centre for Rare Diseases in Ophthalmology (OPHTARA) / October 2019 33</w:t>
                        </w:r>
                      </w:p>
                    </w:txbxContent>
                  </v:textbox>
                </v:shape>
                <w10:wrap type="topAndBottom" anchorx="page"/>
              </v:group>
            </w:pict>
          </mc:Fallback>
        </mc:AlternateContent>
      </w:r>
    </w:p>
    <w:p w:rsidR="00E36088" w:rsidRDefault="00E36088">
      <w:pPr>
        <w:rPr>
          <w:sz w:val="25"/>
        </w:rPr>
        <w:sectPr w:rsidR="00E36088">
          <w:headerReference w:type="default" r:id="rId21"/>
          <w:footerReference w:type="default" r:id="rId22"/>
          <w:pgSz w:w="11910" w:h="16840"/>
          <w:pgMar w:top="1100" w:right="580" w:bottom="280" w:left="720" w:header="715" w:footer="0" w:gutter="0"/>
          <w:cols w:space="720"/>
        </w:sectPr>
      </w:pPr>
    </w:p>
    <w:p w:rsidR="00E36088" w:rsidRDefault="000E4B06">
      <w:pPr>
        <w:pStyle w:val="Heading1"/>
      </w:pPr>
      <w:r>
        <w:lastRenderedPageBreak/>
        <w:t xml:space="preserve">In </w:t>
      </w:r>
      <w:proofErr w:type="gramStart"/>
      <w:r>
        <w:t>practice:</w:t>
      </w:r>
      <w:proofErr w:type="gramEnd"/>
    </w:p>
    <w:p w:rsidR="00E36088" w:rsidRDefault="000E4B06">
      <w:pPr>
        <w:pStyle w:val="ListParagraph"/>
        <w:numPr>
          <w:ilvl w:val="0"/>
          <w:numId w:val="20"/>
        </w:numPr>
        <w:tabs>
          <w:tab w:val="left" w:pos="1133"/>
          <w:tab w:val="left" w:pos="1134"/>
        </w:tabs>
        <w:spacing w:before="153"/>
        <w:ind w:hanging="361"/>
        <w:rPr>
          <w:rFonts w:ascii="Symbol" w:hAnsi="Symbol"/>
        </w:rPr>
      </w:pPr>
      <w:r>
        <w:t>There is no causal treatment for optic neuropathy</w:t>
      </w:r>
    </w:p>
    <w:p w:rsidR="00E36088" w:rsidRDefault="000E4B06">
      <w:pPr>
        <w:pStyle w:val="ListParagraph"/>
        <w:numPr>
          <w:ilvl w:val="0"/>
          <w:numId w:val="20"/>
        </w:numPr>
        <w:tabs>
          <w:tab w:val="left" w:pos="1133"/>
          <w:tab w:val="left" w:pos="1134"/>
        </w:tabs>
        <w:spacing w:before="122"/>
        <w:ind w:hanging="361"/>
        <w:rPr>
          <w:rFonts w:ascii="Symbol" w:hAnsi="Symbol"/>
        </w:rPr>
      </w:pPr>
      <w:r>
        <w:t>The management of neurological impairment depends on the disorders observed.</w:t>
      </w:r>
    </w:p>
    <w:p w:rsidR="00E36088" w:rsidRDefault="00E36088">
      <w:pPr>
        <w:pStyle w:val="BodyText"/>
        <w:rPr>
          <w:sz w:val="26"/>
        </w:rPr>
      </w:pPr>
    </w:p>
    <w:p w:rsidR="00E36088" w:rsidRDefault="000E4B06">
      <w:pPr>
        <w:spacing w:before="223" w:line="360" w:lineRule="auto"/>
        <w:ind w:left="412" w:right="551"/>
        <w:jc w:val="both"/>
      </w:pPr>
      <w:r>
        <w:rPr>
          <w:b/>
          <w:sz w:val="24"/>
        </w:rPr>
        <w:t xml:space="preserve">5.4.4- The </w:t>
      </w:r>
      <w:r>
        <w:rPr>
          <w:b/>
        </w:rPr>
        <w:t xml:space="preserve">management of vesicosphincterial disorders </w:t>
      </w:r>
      <w:r>
        <w:t>during W</w:t>
      </w:r>
      <w:r w:rsidR="002F4D48">
        <w:t>S</w:t>
      </w:r>
      <w:r>
        <w:t xml:space="preserve"> is multidisciplinary, involving urologist, neurologist and rehabilitation physician.</w:t>
      </w:r>
    </w:p>
    <w:p w:rsidR="00E36088" w:rsidRDefault="000E4B06">
      <w:pPr>
        <w:pStyle w:val="BodyText"/>
        <w:spacing w:before="1" w:line="360" w:lineRule="auto"/>
        <w:ind w:left="412" w:right="551"/>
        <w:jc w:val="both"/>
      </w:pPr>
      <w:r>
        <w:t xml:space="preserve">Therapeutic proposals must be adapted to the authenticated condition: anticholinergics, botulinum toxin, physiotherapy, neurostimulation, intermittent self-sounding with a prior assessment of the ability to self-sound taking into account neurological disorders (ataxia and cognitive disorders) and low vision, and if necessary surgical alternatives: urinary diversion (permanent surgical or temporary by suprapubic catheter or indwelling urethrovesical catheter), transiléal skin ureterostomies of the Bricker type for bladder acontractility with complications... </w:t>
      </w:r>
      <w:r>
        <w:rPr>
          <w:vertAlign w:val="superscript"/>
        </w:rPr>
        <w:t>60 32</w:t>
      </w:r>
      <w:r>
        <w:t>.</w:t>
      </w:r>
    </w:p>
    <w:p w:rsidR="00E36088" w:rsidRDefault="000E4B06">
      <w:pPr>
        <w:pStyle w:val="BodyText"/>
        <w:spacing w:line="360" w:lineRule="auto"/>
        <w:ind w:left="412" w:right="559"/>
        <w:jc w:val="both"/>
      </w:pPr>
      <w:r>
        <w:t>Screening for urinary tract infections by performing ECBU in case of fever or suggestive symptoms should be systematic. Risk factors for urinary tract infection should be investigated if the person has an indwelling urinary catheter.</w:t>
      </w:r>
    </w:p>
    <w:p w:rsidR="00E36088" w:rsidRDefault="00E36088">
      <w:pPr>
        <w:pStyle w:val="BodyText"/>
        <w:rPr>
          <w:sz w:val="20"/>
        </w:rPr>
      </w:pPr>
    </w:p>
    <w:p w:rsidR="00E36088" w:rsidRDefault="00E44618">
      <w:pPr>
        <w:pStyle w:val="BodyText"/>
        <w:spacing w:before="7"/>
        <w:rPr>
          <w:sz w:val="10"/>
        </w:rPr>
      </w:pPr>
      <w:r>
        <w:rPr>
          <w:noProof/>
          <w:lang w:val="en-GB" w:eastAsia="en-GB" w:bidi="ar-SA"/>
        </w:rPr>
        <mc:AlternateContent>
          <mc:Choice Requires="wps">
            <w:drawing>
              <wp:anchor distT="0" distB="0" distL="0" distR="0" simplePos="0" relativeHeight="251685888" behindDoc="1" locked="0" layoutInCell="1" allowOverlap="1">
                <wp:simplePos x="0" y="0"/>
                <wp:positionH relativeFrom="page">
                  <wp:posOffset>695325</wp:posOffset>
                </wp:positionH>
                <wp:positionV relativeFrom="paragraph">
                  <wp:posOffset>107315</wp:posOffset>
                </wp:positionV>
                <wp:extent cx="6229350" cy="1990725"/>
                <wp:effectExtent l="0" t="0" r="0" b="0"/>
                <wp:wrapTopAndBottom/>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990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038A" w:rsidRDefault="004B038A">
                            <w:pPr>
                              <w:spacing w:before="7"/>
                              <w:ind w:left="30"/>
                              <w:rPr>
                                <w:b/>
                                <w:sz w:val="24"/>
                              </w:rPr>
                            </w:pPr>
                            <w:r>
                              <w:rPr>
                                <w:b/>
                                <w:sz w:val="24"/>
                              </w:rPr>
                              <w:t xml:space="preserve">In </w:t>
                            </w:r>
                            <w:proofErr w:type="gramStart"/>
                            <w:r>
                              <w:rPr>
                                <w:b/>
                                <w:sz w:val="24"/>
                              </w:rPr>
                              <w:t>practice:</w:t>
                            </w:r>
                            <w:proofErr w:type="gramEnd"/>
                          </w:p>
                          <w:p w:rsidR="004B038A" w:rsidRDefault="004B038A">
                            <w:pPr>
                              <w:numPr>
                                <w:ilvl w:val="0"/>
                                <w:numId w:val="14"/>
                              </w:numPr>
                              <w:tabs>
                                <w:tab w:val="left" w:pos="750"/>
                                <w:tab w:val="left" w:pos="751"/>
                              </w:tabs>
                              <w:spacing w:before="156" w:line="333" w:lineRule="auto"/>
                              <w:ind w:right="128"/>
                              <w:rPr>
                                <w:sz w:val="24"/>
                              </w:rPr>
                            </w:pPr>
                            <w:r>
                              <w:rPr>
                                <w:sz w:val="24"/>
                              </w:rPr>
                              <w:t xml:space="preserve">Different treatments </w:t>
                            </w:r>
                            <w:r w:rsidR="002F4D48">
                              <w:rPr>
                                <w:sz w:val="24"/>
                              </w:rPr>
                              <w:t>may</w:t>
                            </w:r>
                            <w:r>
                              <w:rPr>
                                <w:sz w:val="24"/>
                              </w:rPr>
                              <w:t xml:space="preserve"> be adapted to observed and confirmed vesicosphincterial disorders</w:t>
                            </w:r>
                          </w:p>
                          <w:p w:rsidR="004B038A" w:rsidRDefault="004B038A">
                            <w:pPr>
                              <w:numPr>
                                <w:ilvl w:val="0"/>
                                <w:numId w:val="14"/>
                              </w:numPr>
                              <w:tabs>
                                <w:tab w:val="left" w:pos="750"/>
                                <w:tab w:val="left" w:pos="751"/>
                              </w:tabs>
                              <w:spacing w:before="54" w:line="336" w:lineRule="auto"/>
                              <w:ind w:right="128"/>
                              <w:rPr>
                                <w:sz w:val="24"/>
                              </w:rPr>
                            </w:pPr>
                            <w:r>
                              <w:rPr>
                                <w:sz w:val="24"/>
                              </w:rPr>
                              <w:t>Before prescribing self-tests, assess the ability to perform them, taking into account neurological disorders and low vision</w:t>
                            </w:r>
                          </w:p>
                          <w:p w:rsidR="004B038A" w:rsidRDefault="004B038A">
                            <w:pPr>
                              <w:numPr>
                                <w:ilvl w:val="0"/>
                                <w:numId w:val="14"/>
                              </w:numPr>
                              <w:tabs>
                                <w:tab w:val="left" w:pos="750"/>
                                <w:tab w:val="left" w:pos="751"/>
                              </w:tabs>
                              <w:spacing w:before="52"/>
                              <w:ind w:hanging="361"/>
                              <w:rPr>
                                <w:sz w:val="24"/>
                              </w:rPr>
                            </w:pPr>
                            <w:r>
                              <w:rPr>
                                <w:sz w:val="24"/>
                              </w:rPr>
                              <w:t>There are surgical alternatives to vesicosphincterial disorders</w:t>
                            </w:r>
                          </w:p>
                          <w:p w:rsidR="004B038A" w:rsidRDefault="004B038A">
                            <w:pPr>
                              <w:numPr>
                                <w:ilvl w:val="0"/>
                                <w:numId w:val="14"/>
                              </w:numPr>
                              <w:tabs>
                                <w:tab w:val="left" w:pos="750"/>
                                <w:tab w:val="left" w:pos="751"/>
                              </w:tabs>
                              <w:spacing w:before="132"/>
                              <w:ind w:hanging="361"/>
                              <w:rPr>
                                <w:sz w:val="24"/>
                              </w:rPr>
                            </w:pPr>
                            <w:r>
                              <w:rPr>
                                <w:sz w:val="24"/>
                              </w:rPr>
                              <w:t>Screening for urinary tract infections should be systematic.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3" type="#_x0000_t202" style="position:absolute;margin-left:54.75pt;margin-top:8.45pt;width:490.5pt;height:156.7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" filled="f">
                <v:textbox inset="0,0,0,0">
                  <w:txbxContent>
                    <w:p w:rsidR="004B038A" w:rsidRDefault="004B038A">
                      <w:pPr>
                        <w:spacing w:before="7"/>
                        <w:ind w:left="30"/>
                        <w:rPr>
                          <w:b/>
                          <w:sz w:val="24"/>
                        </w:rPr>
                      </w:pPr>
                      <w:r>
                        <w:rPr>
                          <w:b/>
                          <w:sz w:val="24"/>
                        </w:rPr>
                        <w:t xml:space="preserve">In </w:t>
                      </w:r>
                      <w:proofErr w:type="gramStart"/>
                      <w:r>
                        <w:rPr>
                          <w:b/>
                          <w:sz w:val="24"/>
                        </w:rPr>
                        <w:t>practice:</w:t>
                      </w:r>
                      <w:proofErr w:type="gramEnd"/>
                    </w:p>
                    <w:p w:rsidR="004B038A" w:rsidRDefault="004B038A">
                      <w:pPr>
                        <w:numPr>
                          <w:ilvl w:val="0"/>
                          <w:numId w:val="14"/>
                        </w:numPr>
                        <w:tabs>
                          <w:tab w:val="left" w:pos="750"/>
                          <w:tab w:val="left" w:pos="751"/>
                        </w:tabs>
                        <w:spacing w:before="156" w:line="333" w:lineRule="auto"/>
                        <w:ind w:right="128"/>
                        <w:rPr>
                          <w:sz w:val="24"/>
                        </w:rPr>
                      </w:pPr>
                      <w:r>
                        <w:rPr>
                          <w:sz w:val="24"/>
                        </w:rPr>
                        <w:t xml:space="preserve">Different treatments </w:t>
                      </w:r>
                      <w:r w:rsidR="002F4D48">
                        <w:rPr>
                          <w:sz w:val="24"/>
                        </w:rPr>
                        <w:t>may</w:t>
                      </w:r>
                      <w:r>
                        <w:rPr>
                          <w:sz w:val="24"/>
                        </w:rPr>
                        <w:t xml:space="preserve"> be adapted to observed and confirmed vesicosphincterial disorders</w:t>
                      </w:r>
                    </w:p>
                    <w:p w:rsidR="004B038A" w:rsidRDefault="004B038A">
                      <w:pPr>
                        <w:numPr>
                          <w:ilvl w:val="0"/>
                          <w:numId w:val="14"/>
                        </w:numPr>
                        <w:tabs>
                          <w:tab w:val="left" w:pos="750"/>
                          <w:tab w:val="left" w:pos="751"/>
                        </w:tabs>
                        <w:spacing w:before="54" w:line="336" w:lineRule="auto"/>
                        <w:ind w:right="128"/>
                        <w:rPr>
                          <w:sz w:val="24"/>
                        </w:rPr>
                      </w:pPr>
                      <w:r>
                        <w:rPr>
                          <w:sz w:val="24"/>
                        </w:rPr>
                        <w:t>Before prescribing self-tests, assess the ability to perform them, taking into account neurological disorders and low vision</w:t>
                      </w:r>
                    </w:p>
                    <w:p w:rsidR="004B038A" w:rsidRDefault="004B038A">
                      <w:pPr>
                        <w:numPr>
                          <w:ilvl w:val="0"/>
                          <w:numId w:val="14"/>
                        </w:numPr>
                        <w:tabs>
                          <w:tab w:val="left" w:pos="750"/>
                          <w:tab w:val="left" w:pos="751"/>
                        </w:tabs>
                        <w:spacing w:before="52"/>
                        <w:ind w:hanging="361"/>
                        <w:rPr>
                          <w:sz w:val="24"/>
                        </w:rPr>
                      </w:pPr>
                      <w:r>
                        <w:rPr>
                          <w:sz w:val="24"/>
                        </w:rPr>
                        <w:t>There are surgical alternatives to vesicosphincterial disorders</w:t>
                      </w:r>
                    </w:p>
                    <w:p w:rsidR="004B038A" w:rsidRDefault="004B038A">
                      <w:pPr>
                        <w:numPr>
                          <w:ilvl w:val="0"/>
                          <w:numId w:val="14"/>
                        </w:numPr>
                        <w:tabs>
                          <w:tab w:val="left" w:pos="750"/>
                          <w:tab w:val="left" w:pos="751"/>
                        </w:tabs>
                        <w:spacing w:before="132"/>
                        <w:ind w:hanging="361"/>
                        <w:rPr>
                          <w:sz w:val="24"/>
                        </w:rPr>
                      </w:pPr>
                      <w:r>
                        <w:rPr>
                          <w:sz w:val="24"/>
                        </w:rPr>
                        <w:t>Screening for urinary tract infections should be systematic.</w:t>
                      </w:r>
                    </w:p>
                  </w:txbxContent>
                </v:textbox>
                <w10:wrap type="topAndBottom" anchorx="page"/>
              </v:shape>
            </w:pict>
          </mc:Fallback>
        </mc:AlternateContent>
      </w:r>
    </w:p>
    <w:p w:rsidR="00E36088" w:rsidRDefault="00E36088">
      <w:pPr>
        <w:pStyle w:val="BodyText"/>
        <w:spacing w:before="1"/>
        <w:rPr>
          <w:sz w:val="11"/>
        </w:rPr>
      </w:pPr>
    </w:p>
    <w:p w:rsidR="00E36088" w:rsidRDefault="000E4B06">
      <w:pPr>
        <w:spacing w:before="92" w:line="357" w:lineRule="auto"/>
        <w:ind w:left="412" w:right="542"/>
        <w:rPr>
          <w:b/>
        </w:rPr>
      </w:pPr>
      <w:r>
        <w:rPr>
          <w:b/>
          <w:sz w:val="24"/>
        </w:rPr>
        <w:t>5.4.5-The</w:t>
      </w:r>
      <w:r>
        <w:rPr>
          <w:b/>
        </w:rPr>
        <w:t xml:space="preserve"> pharmacological treatment of ENT disorders </w:t>
      </w:r>
      <w:r>
        <w:t>is purely symptomatic and based on the compensation of the disorders</w:t>
      </w:r>
      <w:r>
        <w:rPr>
          <w:b/>
        </w:rPr>
        <w:t>.</w:t>
      </w:r>
    </w:p>
    <w:p w:rsidR="00E36088" w:rsidRDefault="00E44618">
      <w:pPr>
        <w:pStyle w:val="BodyText"/>
        <w:spacing w:before="7"/>
        <w:rPr>
          <w:b/>
          <w:sz w:val="25"/>
        </w:rPr>
      </w:pPr>
      <w:r>
        <w:rPr>
          <w:noProof/>
          <w:lang w:val="en-GB" w:eastAsia="en-GB" w:bidi="ar-SA"/>
        </w:rPr>
        <mc:AlternateContent>
          <mc:Choice Requires="wps">
            <w:drawing>
              <wp:anchor distT="0" distB="0" distL="0" distR="0" simplePos="0" relativeHeight="251686912" behindDoc="1" locked="0" layoutInCell="1" allowOverlap="1">
                <wp:simplePos x="0" y="0"/>
                <wp:positionH relativeFrom="page">
                  <wp:posOffset>695325</wp:posOffset>
                </wp:positionH>
                <wp:positionV relativeFrom="paragraph">
                  <wp:posOffset>217170</wp:posOffset>
                </wp:positionV>
                <wp:extent cx="6229350" cy="695325"/>
                <wp:effectExtent l="0" t="0" r="0" b="0"/>
                <wp:wrapTopAndBottom/>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95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038A" w:rsidRDefault="004B038A">
                            <w:pPr>
                              <w:spacing w:before="70"/>
                              <w:ind w:left="30"/>
                              <w:rPr>
                                <w:b/>
                                <w:sz w:val="24"/>
                              </w:rPr>
                            </w:pPr>
                            <w:r>
                              <w:rPr>
                                <w:b/>
                                <w:sz w:val="24"/>
                              </w:rPr>
                              <w:t xml:space="preserve">In </w:t>
                            </w:r>
                            <w:proofErr w:type="gramStart"/>
                            <w:r>
                              <w:rPr>
                                <w:b/>
                                <w:sz w:val="24"/>
                              </w:rPr>
                              <w:t>practice:</w:t>
                            </w:r>
                            <w:proofErr w:type="gramEnd"/>
                          </w:p>
                          <w:p w:rsidR="004B038A" w:rsidRDefault="004B038A">
                            <w:pPr>
                              <w:numPr>
                                <w:ilvl w:val="0"/>
                                <w:numId w:val="13"/>
                              </w:numPr>
                              <w:tabs>
                                <w:tab w:val="left" w:pos="750"/>
                                <w:tab w:val="left" w:pos="751"/>
                              </w:tabs>
                              <w:spacing w:before="156"/>
                              <w:ind w:hanging="361"/>
                              <w:rPr>
                                <w:sz w:val="24"/>
                              </w:rPr>
                            </w:pPr>
                            <w:r>
                              <w:rPr>
                                <w:sz w:val="24"/>
                              </w:rPr>
                              <w:t>The treatment of ENT disorders is purely symptomatic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4" type="#_x0000_t202" style="position:absolute;margin-left:54.75pt;margin-top:17.1pt;width:490.5pt;height:54.7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" filled="f">
                <v:textbox inset="0,0,0,0">
                  <w:txbxContent>
                    <w:p w:rsidR="004B038A" w:rsidRDefault="004B038A">
                      <w:pPr>
                        <w:spacing w:before="70"/>
                        <w:ind w:left="30"/>
                        <w:rPr>
                          <w:b/>
                          <w:sz w:val="24"/>
                        </w:rPr>
                      </w:pPr>
                      <w:r>
                        <w:rPr>
                          <w:b/>
                          <w:sz w:val="24"/>
                        </w:rPr>
                        <w:t xml:space="preserve">In </w:t>
                      </w:r>
                      <w:proofErr w:type="gramStart"/>
                      <w:r>
                        <w:rPr>
                          <w:b/>
                          <w:sz w:val="24"/>
                        </w:rPr>
                        <w:t>practice:</w:t>
                      </w:r>
                      <w:proofErr w:type="gramEnd"/>
                    </w:p>
                    <w:p w:rsidR="004B038A" w:rsidRDefault="004B038A">
                      <w:pPr>
                        <w:numPr>
                          <w:ilvl w:val="0"/>
                          <w:numId w:val="13"/>
                        </w:numPr>
                        <w:tabs>
                          <w:tab w:val="left" w:pos="750"/>
                          <w:tab w:val="left" w:pos="751"/>
                        </w:tabs>
                        <w:spacing w:before="156"/>
                        <w:ind w:hanging="361"/>
                        <w:rPr>
                          <w:sz w:val="24"/>
                        </w:rPr>
                      </w:pPr>
                      <w:r>
                        <w:rPr>
                          <w:sz w:val="24"/>
                        </w:rPr>
                        <w:t>The treatment of ENT disorders is purely symptomatic</w:t>
                      </w:r>
                    </w:p>
                  </w:txbxContent>
                </v:textbox>
                <w10:wrap type="topAndBottom" anchorx="page"/>
              </v:shape>
            </w:pict>
          </mc:Fallback>
        </mc:AlternateContent>
      </w:r>
    </w:p>
    <w:p w:rsidR="00E36088" w:rsidRDefault="00E36088">
      <w:pPr>
        <w:pStyle w:val="BodyText"/>
        <w:spacing w:before="7"/>
        <w:rPr>
          <w:b/>
          <w:sz w:val="9"/>
        </w:rPr>
      </w:pPr>
    </w:p>
    <w:p w:rsidR="00E36088" w:rsidRDefault="000E4B06">
      <w:pPr>
        <w:spacing w:before="92" w:line="360" w:lineRule="auto"/>
        <w:ind w:left="412" w:right="542"/>
      </w:pPr>
      <w:r>
        <w:rPr>
          <w:b/>
          <w:sz w:val="24"/>
        </w:rPr>
        <w:t xml:space="preserve">5.4.6- </w:t>
      </w:r>
      <w:r>
        <w:rPr>
          <w:b/>
        </w:rPr>
        <w:t xml:space="preserve">Endocrine </w:t>
      </w:r>
      <w:proofErr w:type="gramStart"/>
      <w:r>
        <w:rPr>
          <w:b/>
        </w:rPr>
        <w:t>management:</w:t>
      </w:r>
      <w:proofErr w:type="gramEnd"/>
      <w:r>
        <w:rPr>
          <w:b/>
        </w:rPr>
        <w:t xml:space="preserve"> </w:t>
      </w:r>
      <w:r w:rsidRPr="002F4D48">
        <w:t>The</w:t>
      </w:r>
      <w:r>
        <w:rPr>
          <w:b/>
        </w:rPr>
        <w:t xml:space="preserve"> </w:t>
      </w:r>
      <w:r>
        <w:t>search for signs of endocrine deficiencies as part of an annual follow-up is recom</w:t>
      </w:r>
      <w:r w:rsidR="002F4D48">
        <w:t xml:space="preserve">mended, particularly in type 1 </w:t>
      </w:r>
      <w:r>
        <w:t>W</w:t>
      </w:r>
      <w:r w:rsidR="002F4D48">
        <w:t>S</w:t>
      </w:r>
      <w:r>
        <w:t>.</w:t>
      </w:r>
    </w:p>
    <w:p w:rsidR="00E36088" w:rsidRDefault="00E36088">
      <w:pPr>
        <w:spacing w:line="360" w:lineRule="auto"/>
        <w:sectPr w:rsidR="00E36088">
          <w:headerReference w:type="default" r:id="rId23"/>
          <w:footerReference w:type="default" r:id="rId24"/>
          <w:pgSz w:w="11910" w:h="16840"/>
          <w:pgMar w:top="1100" w:right="580" w:bottom="2080" w:left="720" w:header="715" w:footer="1894" w:gutter="0"/>
          <w:pgNumType w:start="34"/>
          <w:cols w:space="720"/>
        </w:sectPr>
      </w:pPr>
    </w:p>
    <w:p w:rsidR="00E36088" w:rsidRDefault="000E4B06">
      <w:pPr>
        <w:pStyle w:val="BodyText"/>
        <w:spacing w:before="111" w:line="360" w:lineRule="auto"/>
        <w:ind w:left="412" w:right="550"/>
        <w:jc w:val="both"/>
      </w:pPr>
      <w:r>
        <w:rPr>
          <w:b/>
          <w:sz w:val="24"/>
        </w:rPr>
        <w:lastRenderedPageBreak/>
        <w:t xml:space="preserve">5.4.6.6.1- The management of hypothyroidism is </w:t>
      </w:r>
      <w:r>
        <w:t>based on hormone replacement therapy to compensate for Levo-thyroxine deficiency. This oral treatment should be taken in the morning on an empty stomach. The dosage is adjusted according to the level of TSH in the blood.</w:t>
      </w:r>
    </w:p>
    <w:p w:rsidR="00E36088" w:rsidRDefault="000E4B06">
      <w:pPr>
        <w:pStyle w:val="BodyText"/>
        <w:spacing w:before="1" w:line="360" w:lineRule="auto"/>
        <w:ind w:left="412" w:right="549"/>
        <w:jc w:val="both"/>
      </w:pPr>
      <w:r>
        <w:rPr>
          <w:b/>
          <w:sz w:val="24"/>
        </w:rPr>
        <w:t xml:space="preserve">5.4.6.6.2- The management of hypogonadism in </w:t>
      </w:r>
      <w:r>
        <w:t>boys is based on hormone replacement therapy with testosterone. The purpose of this is to allow pubertal viri</w:t>
      </w:r>
      <w:r w:rsidR="00FA7B54">
        <w:t>liz</w:t>
      </w:r>
      <w:r>
        <w:t>ation to resume. This treatment has positive effects on the well-being of adolescents.</w:t>
      </w:r>
    </w:p>
    <w:p w:rsidR="00E36088" w:rsidRDefault="00E44618">
      <w:pPr>
        <w:pStyle w:val="BodyText"/>
        <w:spacing w:before="5"/>
        <w:rPr>
          <w:sz w:val="23"/>
        </w:rPr>
      </w:pPr>
      <w:r>
        <w:rPr>
          <w:noProof/>
          <w:lang w:val="en-GB" w:eastAsia="en-GB" w:bidi="ar-SA"/>
        </w:rPr>
        <mc:AlternateContent>
          <mc:Choice Requires="wps">
            <w:drawing>
              <wp:anchor distT="0" distB="0" distL="0" distR="0" simplePos="0" relativeHeight="251687936" behindDoc="1" locked="0" layoutInCell="1" allowOverlap="1">
                <wp:simplePos x="0" y="0"/>
                <wp:positionH relativeFrom="page">
                  <wp:posOffset>676275</wp:posOffset>
                </wp:positionH>
                <wp:positionV relativeFrom="paragraph">
                  <wp:posOffset>201295</wp:posOffset>
                </wp:positionV>
                <wp:extent cx="6219825" cy="1295400"/>
                <wp:effectExtent l="0" t="0" r="0" b="0"/>
                <wp:wrapTopAndBottom/>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95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038A" w:rsidRDefault="004B038A">
                            <w:pPr>
                              <w:spacing w:before="89"/>
                              <w:ind w:left="60"/>
                              <w:rPr>
                                <w:b/>
                                <w:sz w:val="24"/>
                              </w:rPr>
                            </w:pPr>
                            <w:r>
                              <w:rPr>
                                <w:b/>
                                <w:sz w:val="24"/>
                              </w:rPr>
                              <w:t xml:space="preserve">In </w:t>
                            </w:r>
                            <w:proofErr w:type="gramStart"/>
                            <w:r>
                              <w:rPr>
                                <w:b/>
                                <w:sz w:val="24"/>
                              </w:rPr>
                              <w:t>practice:</w:t>
                            </w:r>
                            <w:proofErr w:type="gramEnd"/>
                          </w:p>
                          <w:p w:rsidR="004B038A" w:rsidRDefault="004B038A">
                            <w:pPr>
                              <w:numPr>
                                <w:ilvl w:val="0"/>
                                <w:numId w:val="12"/>
                              </w:numPr>
                              <w:tabs>
                                <w:tab w:val="left" w:pos="780"/>
                                <w:tab w:val="left" w:pos="781"/>
                              </w:tabs>
                              <w:spacing w:before="156"/>
                              <w:ind w:hanging="361"/>
                              <w:rPr>
                                <w:sz w:val="24"/>
                              </w:rPr>
                            </w:pPr>
                            <w:r>
                              <w:rPr>
                                <w:sz w:val="24"/>
                              </w:rPr>
                              <w:t>Annual search for signs of endocrine deficits</w:t>
                            </w:r>
                          </w:p>
                          <w:p w:rsidR="004B038A" w:rsidRDefault="004B038A">
                            <w:pPr>
                              <w:numPr>
                                <w:ilvl w:val="0"/>
                                <w:numId w:val="12"/>
                              </w:numPr>
                              <w:tabs>
                                <w:tab w:val="left" w:pos="780"/>
                                <w:tab w:val="left" w:pos="781"/>
                              </w:tabs>
                              <w:spacing w:before="133" w:line="333" w:lineRule="auto"/>
                              <w:ind w:right="86"/>
                              <w:rPr>
                                <w:sz w:val="24"/>
                              </w:rPr>
                            </w:pPr>
                            <w:r>
                              <w:rPr>
                                <w:sz w:val="24"/>
                              </w:rPr>
                              <w:t>Hormone replacement therapy for hypothyroidism adapted to serum TSH levels</w:t>
                            </w:r>
                          </w:p>
                          <w:p w:rsidR="004B038A" w:rsidRDefault="004B038A">
                            <w:pPr>
                              <w:numPr>
                                <w:ilvl w:val="0"/>
                                <w:numId w:val="12"/>
                              </w:numPr>
                              <w:tabs>
                                <w:tab w:val="left" w:pos="780"/>
                                <w:tab w:val="left" w:pos="781"/>
                              </w:tabs>
                              <w:spacing w:before="57" w:line="229" w:lineRule="exact"/>
                              <w:ind w:hanging="361"/>
                              <w:rPr>
                                <w:sz w:val="24"/>
                              </w:rPr>
                            </w:pPr>
                            <w:r>
                              <w:rPr>
                                <w:sz w:val="24"/>
                              </w:rPr>
                              <w:t>Hormone replacement therapy with testosterone to restore virilization</w:t>
                            </w:r>
                            <w:r w:rsidR="00FA7B54">
                              <w:rPr>
                                <w:sz w:val="24"/>
                              </w:rPr>
                              <w:t xml:space="preserve"> pubertal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5" type="#_x0000_t202" style="position:absolute;margin-left:53.25pt;margin-top:15.85pt;width:489.75pt;height:102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" filled="f">
                <v:textbox inset="0,0,0,0">
                  <w:txbxContent>
                    <w:p w:rsidR="004B038A" w:rsidRDefault="004B038A">
                      <w:pPr>
                        <w:spacing w:before="89"/>
                        <w:ind w:left="60"/>
                        <w:rPr>
                          <w:b/>
                          <w:sz w:val="24"/>
                        </w:rPr>
                      </w:pPr>
                      <w:r>
                        <w:rPr>
                          <w:b/>
                          <w:sz w:val="24"/>
                        </w:rPr>
                        <w:t xml:space="preserve">In </w:t>
                      </w:r>
                      <w:proofErr w:type="gramStart"/>
                      <w:r>
                        <w:rPr>
                          <w:b/>
                          <w:sz w:val="24"/>
                        </w:rPr>
                        <w:t>practice:</w:t>
                      </w:r>
                      <w:proofErr w:type="gramEnd"/>
                    </w:p>
                    <w:p w:rsidR="004B038A" w:rsidRDefault="004B038A">
                      <w:pPr>
                        <w:numPr>
                          <w:ilvl w:val="0"/>
                          <w:numId w:val="12"/>
                        </w:numPr>
                        <w:tabs>
                          <w:tab w:val="left" w:pos="780"/>
                          <w:tab w:val="left" w:pos="781"/>
                        </w:tabs>
                        <w:spacing w:before="156"/>
                        <w:ind w:hanging="361"/>
                        <w:rPr>
                          <w:sz w:val="24"/>
                        </w:rPr>
                      </w:pPr>
                      <w:r>
                        <w:rPr>
                          <w:sz w:val="24"/>
                        </w:rPr>
                        <w:t>Annual search for signs of endocrine deficits</w:t>
                      </w:r>
                    </w:p>
                    <w:p w:rsidR="004B038A" w:rsidRDefault="004B038A">
                      <w:pPr>
                        <w:numPr>
                          <w:ilvl w:val="0"/>
                          <w:numId w:val="12"/>
                        </w:numPr>
                        <w:tabs>
                          <w:tab w:val="left" w:pos="780"/>
                          <w:tab w:val="left" w:pos="781"/>
                        </w:tabs>
                        <w:spacing w:before="133" w:line="333" w:lineRule="auto"/>
                        <w:ind w:right="86"/>
                        <w:rPr>
                          <w:sz w:val="24"/>
                        </w:rPr>
                      </w:pPr>
                      <w:r>
                        <w:rPr>
                          <w:sz w:val="24"/>
                        </w:rPr>
                        <w:t>Hormone replacement therapy for hypothyroidism adapted to serum TSH levels</w:t>
                      </w:r>
                    </w:p>
                    <w:p w:rsidR="004B038A" w:rsidRDefault="004B038A">
                      <w:pPr>
                        <w:numPr>
                          <w:ilvl w:val="0"/>
                          <w:numId w:val="12"/>
                        </w:numPr>
                        <w:tabs>
                          <w:tab w:val="left" w:pos="780"/>
                          <w:tab w:val="left" w:pos="781"/>
                        </w:tabs>
                        <w:spacing w:before="57" w:line="229" w:lineRule="exact"/>
                        <w:ind w:hanging="361"/>
                        <w:rPr>
                          <w:sz w:val="24"/>
                        </w:rPr>
                      </w:pPr>
                      <w:r>
                        <w:rPr>
                          <w:sz w:val="24"/>
                        </w:rPr>
                        <w:t>Hormone replacement therapy with testosterone to restore virilization</w:t>
                      </w:r>
                      <w:r w:rsidR="00FA7B54">
                        <w:rPr>
                          <w:sz w:val="24"/>
                        </w:rPr>
                        <w:t xml:space="preserve"> pubertal</w:t>
                      </w:r>
                    </w:p>
                  </w:txbxContent>
                </v:textbox>
                <w10:wrap type="topAndBottom" anchorx="page"/>
              </v:shape>
            </w:pict>
          </mc:Fallback>
        </mc:AlternateContent>
      </w:r>
    </w:p>
    <w:p w:rsidR="00E36088" w:rsidRDefault="00E36088">
      <w:pPr>
        <w:pStyle w:val="BodyText"/>
        <w:rPr>
          <w:sz w:val="26"/>
        </w:rPr>
      </w:pPr>
    </w:p>
    <w:p w:rsidR="00E36088" w:rsidRDefault="00E36088">
      <w:pPr>
        <w:pStyle w:val="BodyText"/>
        <w:spacing w:before="10"/>
        <w:rPr>
          <w:sz w:val="31"/>
        </w:rPr>
      </w:pPr>
    </w:p>
    <w:p w:rsidR="00E36088" w:rsidRDefault="000E4B06">
      <w:pPr>
        <w:spacing w:line="360" w:lineRule="auto"/>
        <w:ind w:left="412" w:right="552"/>
        <w:jc w:val="both"/>
      </w:pPr>
      <w:r>
        <w:rPr>
          <w:b/>
          <w:sz w:val="24"/>
        </w:rPr>
        <w:t xml:space="preserve">5.4.7- </w:t>
      </w:r>
      <w:r>
        <w:rPr>
          <w:b/>
        </w:rPr>
        <w:t xml:space="preserve">Specific treatment of diabetes insipidus </w:t>
      </w:r>
      <w:r>
        <w:t>should preferably be implemented during hospitali</w:t>
      </w:r>
      <w:r w:rsidR="00FA7B54">
        <w:t>s</w:t>
      </w:r>
      <w:r>
        <w:t>ation, as it is important to measure weight and natremia (and/or plasma osmolality) regularly (several times a day).</w:t>
      </w:r>
    </w:p>
    <w:p w:rsidR="00E36088" w:rsidRDefault="000E4B06">
      <w:pPr>
        <w:pStyle w:val="BodyText"/>
        <w:spacing w:before="1" w:line="360" w:lineRule="auto"/>
        <w:ind w:left="412" w:right="549"/>
        <w:jc w:val="both"/>
      </w:pPr>
      <w:r>
        <w:t xml:space="preserve">The treatment of central diabetes insipidus depends on the intensity of the functional </w:t>
      </w:r>
      <w:proofErr w:type="gramStart"/>
      <w:r>
        <w:t>impact:</w:t>
      </w:r>
      <w:proofErr w:type="gramEnd"/>
      <w:r>
        <w:t xml:space="preserve"> if polyuria (and/or nocturnal +/- pollakiuria) is tolerable, it is not necessary to implement specific treatment and monitoring alone may be sufficient. When the functional impact is too great, it is possible to use in the long term a synthetic analogue of the antidiuretic hormone, </w:t>
      </w:r>
      <w:r>
        <w:rPr>
          <w:spacing w:val="-5"/>
        </w:rPr>
        <w:t xml:space="preserve">dDAVP </w:t>
      </w:r>
      <w:r>
        <w:t>(Minirin®</w:t>
      </w:r>
      <w:proofErr w:type="gramStart"/>
      <w:r>
        <w:t>):</w:t>
      </w:r>
      <w:proofErr w:type="gramEnd"/>
      <w:r>
        <w:t xml:space="preserve"> in France, it is available in 2 forms, as a nasal spray (Minirin Spray® 10 µg/spray) or as orodispersible tablets (Minirinmelt® tablet at 60, 120 or 240 µg). Dosage should be adapted to each patient, dividing administration according to need into several doses per </w:t>
      </w:r>
      <w:proofErr w:type="gramStart"/>
      <w:r>
        <w:t>day:</w:t>
      </w:r>
      <w:proofErr w:type="gramEnd"/>
      <w:r>
        <w:t xml:space="preserve"> at the beginning of treatment, needs are often low (the response is quickly effective) and two daily doses (60 µg morning and evening to begin with) may be sufficient but, during follow-up and evolution, needs may be significantly increased and dosage should be adjusted either by increasing the dosage per tablet or by increasing the number of doses to 3 to 4 per </w:t>
      </w:r>
      <w:r>
        <w:rPr>
          <w:spacing w:val="-3"/>
        </w:rPr>
        <w:t xml:space="preserve">day. It is </w:t>
      </w:r>
      <w:r>
        <w:t>also possible to combine oral form and nasal sprays.</w:t>
      </w:r>
    </w:p>
    <w:p w:rsidR="00D3783F" w:rsidRDefault="000E4B06" w:rsidP="00D3783F">
      <w:pPr>
        <w:spacing w:before="2" w:line="360" w:lineRule="auto"/>
        <w:ind w:left="412" w:right="550"/>
        <w:jc w:val="both"/>
      </w:pPr>
      <w:r>
        <w:t xml:space="preserve">In any case, as long as the feeling of thirst and free access to water are </w:t>
      </w:r>
      <w:r>
        <w:rPr>
          <w:sz w:val="20"/>
        </w:rPr>
        <w:t xml:space="preserve">respected, the polydipsia induced by the tendency towards plasma hyperosmolality due to </w:t>
      </w:r>
      <w:r>
        <w:t>renal water</w:t>
      </w:r>
      <w:r>
        <w:rPr>
          <w:sz w:val="20"/>
        </w:rPr>
        <w:t xml:space="preserve"> loss </w:t>
      </w:r>
      <w:r>
        <w:t>allows each patient to adapt his water supply to his own needs. It is important to note that</w:t>
      </w:r>
      <w:r w:rsidR="00D3783F">
        <w:t xml:space="preserve"> </w:t>
      </w:r>
      <w:r>
        <w:rPr>
          <w:spacing w:val="-3"/>
        </w:rPr>
        <w:t>W</w:t>
      </w:r>
      <w:r w:rsidR="00D3783F">
        <w:rPr>
          <w:spacing w:val="-3"/>
        </w:rPr>
        <w:t>S</w:t>
      </w:r>
      <w:r>
        <w:rPr>
          <w:spacing w:val="-3"/>
        </w:rPr>
        <w:t xml:space="preserve"> </w:t>
      </w:r>
      <w:r>
        <w:t xml:space="preserve">patients with diabetes insipidus may have difficulty accessing water freely in order to satisfy their sense of thirst due to their neurosensory disability. </w:t>
      </w:r>
    </w:p>
    <w:p w:rsidR="00D3783F" w:rsidRDefault="00D3783F" w:rsidP="00D3783F">
      <w:pPr>
        <w:spacing w:before="2" w:line="360" w:lineRule="auto"/>
        <w:ind w:left="412" w:right="550"/>
        <w:jc w:val="both"/>
      </w:pPr>
    </w:p>
    <w:p w:rsidR="00D3783F" w:rsidRDefault="00D3783F" w:rsidP="00D3783F">
      <w:pPr>
        <w:spacing w:before="2" w:line="360" w:lineRule="auto"/>
        <w:ind w:left="412" w:right="550"/>
        <w:jc w:val="both"/>
      </w:pPr>
    </w:p>
    <w:p w:rsidR="00E36088" w:rsidRDefault="000E4B06" w:rsidP="00D3783F">
      <w:pPr>
        <w:spacing w:before="2" w:line="360" w:lineRule="auto"/>
        <w:ind w:left="412" w:right="550"/>
        <w:jc w:val="both"/>
      </w:pPr>
      <w:r>
        <w:lastRenderedPageBreak/>
        <w:t xml:space="preserve">This point must be sought during the </w:t>
      </w:r>
      <w:r w:rsidR="00D3783F">
        <w:t>assessment</w:t>
      </w:r>
      <w:r>
        <w:t xml:space="preserve"> and it is essential to facilitate access to water for these patients. In the particular case of school</w:t>
      </w:r>
      <w:r w:rsidR="00D3783F">
        <w:t xml:space="preserve"> </w:t>
      </w:r>
      <w:r>
        <w:t>children and adolescents, it is important to give them free access to both water and toilets so that they do not limit themselves.</w:t>
      </w:r>
    </w:p>
    <w:p w:rsidR="00E36088" w:rsidRDefault="00E36088">
      <w:pPr>
        <w:pStyle w:val="BodyText"/>
        <w:rPr>
          <w:sz w:val="20"/>
        </w:rPr>
      </w:pPr>
    </w:p>
    <w:p w:rsidR="00E36088" w:rsidRDefault="00D3783F">
      <w:pPr>
        <w:pStyle w:val="BodyText"/>
        <w:spacing w:before="4"/>
        <w:rPr>
          <w:sz w:val="15"/>
        </w:rPr>
      </w:pPr>
      <w:r>
        <w:rPr>
          <w:noProof/>
          <w:lang w:val="en-GB" w:eastAsia="en-GB" w:bidi="ar-SA"/>
        </w:rPr>
        <mc:AlternateContent>
          <mc:Choice Requires="wps">
            <w:drawing>
              <wp:anchor distT="0" distB="0" distL="0" distR="0" simplePos="0" relativeHeight="251688960" behindDoc="1" locked="0" layoutInCell="1" allowOverlap="1">
                <wp:simplePos x="0" y="0"/>
                <wp:positionH relativeFrom="page">
                  <wp:posOffset>708660</wp:posOffset>
                </wp:positionH>
                <wp:positionV relativeFrom="paragraph">
                  <wp:posOffset>269240</wp:posOffset>
                </wp:positionV>
                <wp:extent cx="6240780" cy="2872740"/>
                <wp:effectExtent l="0" t="0" r="26670" b="22860"/>
                <wp:wrapTopAndBottom/>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28727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038A" w:rsidRDefault="004B038A">
                            <w:pPr>
                              <w:spacing w:line="232" w:lineRule="exact"/>
                              <w:ind w:left="15"/>
                              <w:jc w:val="both"/>
                              <w:rPr>
                                <w:b/>
                                <w:sz w:val="24"/>
                              </w:rPr>
                            </w:pPr>
                            <w:r>
                              <w:rPr>
                                <w:b/>
                                <w:sz w:val="24"/>
                              </w:rPr>
                              <w:t xml:space="preserve">In </w:t>
                            </w:r>
                            <w:proofErr w:type="gramStart"/>
                            <w:r>
                              <w:rPr>
                                <w:b/>
                                <w:sz w:val="24"/>
                              </w:rPr>
                              <w:t>practice:</w:t>
                            </w:r>
                            <w:proofErr w:type="gramEnd"/>
                          </w:p>
                          <w:p w:rsidR="004B038A" w:rsidRDefault="004B038A">
                            <w:pPr>
                              <w:numPr>
                                <w:ilvl w:val="0"/>
                                <w:numId w:val="11"/>
                              </w:numPr>
                              <w:tabs>
                                <w:tab w:val="left" w:pos="736"/>
                              </w:tabs>
                              <w:spacing w:before="153" w:line="333" w:lineRule="auto"/>
                              <w:ind w:right="71"/>
                              <w:jc w:val="both"/>
                              <w:rPr>
                                <w:sz w:val="24"/>
                              </w:rPr>
                            </w:pPr>
                            <w:r>
                              <w:rPr>
                                <w:sz w:val="24"/>
                              </w:rPr>
                              <w:t>The treatment of central diabetes insipidus depends on the intensity of the functional</w:t>
                            </w:r>
                            <w:r>
                              <w:rPr>
                                <w:spacing w:val="-6"/>
                                <w:sz w:val="24"/>
                              </w:rPr>
                              <w:t xml:space="preserve"> impact</w:t>
                            </w:r>
                          </w:p>
                          <w:p w:rsidR="004B038A" w:rsidRDefault="004B038A">
                            <w:pPr>
                              <w:numPr>
                                <w:ilvl w:val="1"/>
                                <w:numId w:val="11"/>
                              </w:numPr>
                              <w:tabs>
                                <w:tab w:val="left" w:pos="1456"/>
                              </w:tabs>
                              <w:spacing w:before="41"/>
                              <w:ind w:hanging="361"/>
                              <w:jc w:val="both"/>
                              <w:rPr>
                                <w:sz w:val="24"/>
                              </w:rPr>
                            </w:pPr>
                            <w:r>
                              <w:rPr>
                                <w:sz w:val="24"/>
                              </w:rPr>
                              <w:t>If the impact is tolerable =&gt; simple monitoring</w:t>
                            </w:r>
                          </w:p>
                          <w:p w:rsidR="004B038A" w:rsidRDefault="004B038A">
                            <w:pPr>
                              <w:numPr>
                                <w:ilvl w:val="1"/>
                                <w:numId w:val="11"/>
                              </w:numPr>
                              <w:tabs>
                                <w:tab w:val="left" w:pos="1456"/>
                              </w:tabs>
                              <w:spacing w:before="115" w:line="336" w:lineRule="auto"/>
                              <w:ind w:right="63"/>
                              <w:jc w:val="both"/>
                              <w:rPr>
                                <w:sz w:val="24"/>
                              </w:rPr>
                            </w:pPr>
                            <w:r>
                              <w:rPr>
                                <w:sz w:val="24"/>
                              </w:rPr>
                              <w:t>If the functional impact is too high =&gt; start specific treatment for diabetes insipid</w:t>
                            </w:r>
                            <w:r w:rsidR="00D3783F">
                              <w:rPr>
                                <w:sz w:val="24"/>
                              </w:rPr>
                              <w:t>us, preferably during hospitalis</w:t>
                            </w:r>
                            <w:r>
                              <w:rPr>
                                <w:sz w:val="24"/>
                              </w:rPr>
                              <w:t>ation</w:t>
                            </w:r>
                          </w:p>
                          <w:p w:rsidR="004B038A" w:rsidRDefault="004B038A">
                            <w:pPr>
                              <w:numPr>
                                <w:ilvl w:val="2"/>
                                <w:numId w:val="11"/>
                              </w:numPr>
                              <w:tabs>
                                <w:tab w:val="left" w:pos="2176"/>
                              </w:tabs>
                              <w:spacing w:before="35" w:line="360" w:lineRule="auto"/>
                              <w:ind w:right="69"/>
                              <w:jc w:val="both"/>
                              <w:rPr>
                                <w:sz w:val="24"/>
                              </w:rPr>
                            </w:pPr>
                            <w:r>
                              <w:rPr>
                                <w:sz w:val="24"/>
                              </w:rPr>
                              <w:t xml:space="preserve">Rest on the ddavp (minirin available in 2 forms, as </w:t>
                            </w:r>
                            <w:proofErr w:type="gramStart"/>
                            <w:r>
                              <w:rPr>
                                <w:sz w:val="24"/>
                              </w:rPr>
                              <w:t>a</w:t>
                            </w:r>
                            <w:proofErr w:type="gramEnd"/>
                            <w:r>
                              <w:rPr>
                                <w:sz w:val="24"/>
                              </w:rPr>
                              <w:t xml:space="preserve"> nasal spray or as orodispersible tablets, the dosage of which is adapted on a case-by-case basis in several doses per</w:t>
                            </w:r>
                            <w:r>
                              <w:rPr>
                                <w:spacing w:val="-4"/>
                                <w:sz w:val="24"/>
                              </w:rPr>
                              <w:t xml:space="preserve"> day.</w:t>
                            </w:r>
                          </w:p>
                          <w:p w:rsidR="00D3783F" w:rsidRDefault="004B038A" w:rsidP="00D3783F">
                            <w:pPr>
                              <w:numPr>
                                <w:ilvl w:val="1"/>
                                <w:numId w:val="11"/>
                              </w:numPr>
                              <w:tabs>
                                <w:tab w:val="left" w:pos="1456"/>
                              </w:tabs>
                              <w:spacing w:before="1"/>
                              <w:jc w:val="both"/>
                              <w:rPr>
                                <w:sz w:val="24"/>
                              </w:rPr>
                            </w:pPr>
                            <w:r w:rsidRPr="00D3783F">
                              <w:rPr>
                                <w:sz w:val="24"/>
                              </w:rPr>
                              <w:t xml:space="preserve">It is essential to facilitate access to water for these patients, in particular </w:t>
                            </w:r>
                            <w:r w:rsidR="00D3783F">
                              <w:rPr>
                                <w:sz w:val="24"/>
                              </w:rPr>
                              <w:t xml:space="preserve">in </w:t>
                            </w:r>
                          </w:p>
                          <w:p w:rsidR="004B038A" w:rsidRDefault="00D3783F" w:rsidP="00D3783F">
                            <w:pPr>
                              <w:tabs>
                                <w:tab w:val="left" w:pos="1456"/>
                              </w:tabs>
                              <w:spacing w:before="1"/>
                              <w:ind w:left="1455"/>
                              <w:jc w:val="both"/>
                              <w:rPr>
                                <w:sz w:val="24"/>
                              </w:rPr>
                            </w:pPr>
                            <w:proofErr w:type="gramStart"/>
                            <w:r>
                              <w:rPr>
                                <w:sz w:val="24"/>
                              </w:rPr>
                              <w:t>a</w:t>
                            </w:r>
                            <w:proofErr w:type="gramEnd"/>
                            <w:r>
                              <w:rPr>
                                <w:sz w:val="24"/>
                              </w:rPr>
                              <w:t xml:space="preserve"> </w:t>
                            </w:r>
                            <w:r w:rsidRPr="00D3783F">
                              <w:rPr>
                                <w:sz w:val="24"/>
                              </w:rPr>
                              <w:t>school environment</w:t>
                            </w: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6" type="#_x0000_t202" style="position:absolute;margin-left:55.8pt;margin-top:21.2pt;width:491.4pt;height:226.2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" filled="f">
                <v:textbox inset="0,0,0,0">
                  <w:txbxContent>
                    <w:p w:rsidR="004B038A" w:rsidRDefault="004B038A">
                      <w:pPr>
                        <w:spacing w:line="232" w:lineRule="exact"/>
                        <w:ind w:left="15"/>
                        <w:jc w:val="both"/>
                        <w:rPr>
                          <w:b/>
                          <w:sz w:val="24"/>
                        </w:rPr>
                      </w:pPr>
                      <w:r>
                        <w:rPr>
                          <w:b/>
                          <w:sz w:val="24"/>
                        </w:rPr>
                        <w:t xml:space="preserve">In </w:t>
                      </w:r>
                      <w:proofErr w:type="gramStart"/>
                      <w:r>
                        <w:rPr>
                          <w:b/>
                          <w:sz w:val="24"/>
                        </w:rPr>
                        <w:t>practice:</w:t>
                      </w:r>
                      <w:proofErr w:type="gramEnd"/>
                    </w:p>
                    <w:p w:rsidR="004B038A" w:rsidRDefault="004B038A">
                      <w:pPr>
                        <w:numPr>
                          <w:ilvl w:val="0"/>
                          <w:numId w:val="11"/>
                        </w:numPr>
                        <w:tabs>
                          <w:tab w:val="left" w:pos="736"/>
                        </w:tabs>
                        <w:spacing w:before="153" w:line="333" w:lineRule="auto"/>
                        <w:ind w:right="71"/>
                        <w:jc w:val="both"/>
                        <w:rPr>
                          <w:sz w:val="24"/>
                        </w:rPr>
                      </w:pPr>
                      <w:r>
                        <w:rPr>
                          <w:sz w:val="24"/>
                        </w:rPr>
                        <w:t>The treatment of central diabetes insipidus depends on the intensity of the functional</w:t>
                      </w:r>
                      <w:r>
                        <w:rPr>
                          <w:spacing w:val="-6"/>
                          <w:sz w:val="24"/>
                        </w:rPr>
                        <w:t xml:space="preserve"> impact</w:t>
                      </w:r>
                    </w:p>
                    <w:p w:rsidR="004B038A" w:rsidRDefault="004B038A">
                      <w:pPr>
                        <w:numPr>
                          <w:ilvl w:val="1"/>
                          <w:numId w:val="11"/>
                        </w:numPr>
                        <w:tabs>
                          <w:tab w:val="left" w:pos="1456"/>
                        </w:tabs>
                        <w:spacing w:before="41"/>
                        <w:ind w:hanging="361"/>
                        <w:jc w:val="both"/>
                        <w:rPr>
                          <w:sz w:val="24"/>
                        </w:rPr>
                      </w:pPr>
                      <w:r>
                        <w:rPr>
                          <w:sz w:val="24"/>
                        </w:rPr>
                        <w:t>If the impact is tolerable =&gt; simple monitoring</w:t>
                      </w:r>
                    </w:p>
                    <w:p w:rsidR="004B038A" w:rsidRDefault="004B038A">
                      <w:pPr>
                        <w:numPr>
                          <w:ilvl w:val="1"/>
                          <w:numId w:val="11"/>
                        </w:numPr>
                        <w:tabs>
                          <w:tab w:val="left" w:pos="1456"/>
                        </w:tabs>
                        <w:spacing w:before="115" w:line="336" w:lineRule="auto"/>
                        <w:ind w:right="63"/>
                        <w:jc w:val="both"/>
                        <w:rPr>
                          <w:sz w:val="24"/>
                        </w:rPr>
                      </w:pPr>
                      <w:r>
                        <w:rPr>
                          <w:sz w:val="24"/>
                        </w:rPr>
                        <w:t>If the functional impact is too high =&gt; start specific treatment for diabetes insipid</w:t>
                      </w:r>
                      <w:r w:rsidR="00D3783F">
                        <w:rPr>
                          <w:sz w:val="24"/>
                        </w:rPr>
                        <w:t>us, preferably during hospitalis</w:t>
                      </w:r>
                      <w:r>
                        <w:rPr>
                          <w:sz w:val="24"/>
                        </w:rPr>
                        <w:t>ation</w:t>
                      </w:r>
                    </w:p>
                    <w:p w:rsidR="004B038A" w:rsidRDefault="004B038A">
                      <w:pPr>
                        <w:numPr>
                          <w:ilvl w:val="2"/>
                          <w:numId w:val="11"/>
                        </w:numPr>
                        <w:tabs>
                          <w:tab w:val="left" w:pos="2176"/>
                        </w:tabs>
                        <w:spacing w:before="35" w:line="360" w:lineRule="auto"/>
                        <w:ind w:right="69"/>
                        <w:jc w:val="both"/>
                        <w:rPr>
                          <w:sz w:val="24"/>
                        </w:rPr>
                      </w:pPr>
                      <w:r>
                        <w:rPr>
                          <w:sz w:val="24"/>
                        </w:rPr>
                        <w:t xml:space="preserve">Rest on the ddavp (minirin available in 2 forms, as </w:t>
                      </w:r>
                      <w:proofErr w:type="gramStart"/>
                      <w:r>
                        <w:rPr>
                          <w:sz w:val="24"/>
                        </w:rPr>
                        <w:t>a</w:t>
                      </w:r>
                      <w:proofErr w:type="gramEnd"/>
                      <w:r>
                        <w:rPr>
                          <w:sz w:val="24"/>
                        </w:rPr>
                        <w:t xml:space="preserve"> nasal spray or as orodispersible tablets, the dosage of which is adapted on a case-by-case basis in several doses per</w:t>
                      </w:r>
                      <w:r>
                        <w:rPr>
                          <w:spacing w:val="-4"/>
                          <w:sz w:val="24"/>
                        </w:rPr>
                        <w:t xml:space="preserve"> day.</w:t>
                      </w:r>
                    </w:p>
                    <w:p w:rsidR="00D3783F" w:rsidRDefault="004B038A" w:rsidP="00D3783F">
                      <w:pPr>
                        <w:numPr>
                          <w:ilvl w:val="1"/>
                          <w:numId w:val="11"/>
                        </w:numPr>
                        <w:tabs>
                          <w:tab w:val="left" w:pos="1456"/>
                        </w:tabs>
                        <w:spacing w:before="1"/>
                        <w:jc w:val="both"/>
                        <w:rPr>
                          <w:sz w:val="24"/>
                        </w:rPr>
                      </w:pPr>
                      <w:r w:rsidRPr="00D3783F">
                        <w:rPr>
                          <w:sz w:val="24"/>
                        </w:rPr>
                        <w:t xml:space="preserve">It is essential to facilitate access to water for these patients, in particular </w:t>
                      </w:r>
                      <w:r w:rsidR="00D3783F">
                        <w:rPr>
                          <w:sz w:val="24"/>
                        </w:rPr>
                        <w:t xml:space="preserve">in </w:t>
                      </w:r>
                    </w:p>
                    <w:p w:rsidR="004B038A" w:rsidRDefault="00D3783F" w:rsidP="00D3783F">
                      <w:pPr>
                        <w:tabs>
                          <w:tab w:val="left" w:pos="1456"/>
                        </w:tabs>
                        <w:spacing w:before="1"/>
                        <w:ind w:left="1455"/>
                        <w:jc w:val="both"/>
                        <w:rPr>
                          <w:sz w:val="24"/>
                        </w:rPr>
                      </w:pPr>
                      <w:proofErr w:type="gramStart"/>
                      <w:r>
                        <w:rPr>
                          <w:sz w:val="24"/>
                        </w:rPr>
                        <w:t>a</w:t>
                      </w:r>
                      <w:proofErr w:type="gramEnd"/>
                      <w:r>
                        <w:rPr>
                          <w:sz w:val="24"/>
                        </w:rPr>
                        <w:t xml:space="preserve"> </w:t>
                      </w:r>
                      <w:r w:rsidRPr="00D3783F">
                        <w:rPr>
                          <w:sz w:val="24"/>
                        </w:rPr>
                        <w:t>school environment</w:t>
                      </w:r>
                      <w:r>
                        <w:rPr>
                          <w:sz w:val="24"/>
                        </w:rPr>
                        <w:t xml:space="preserve">. </w:t>
                      </w:r>
                    </w:p>
                  </w:txbxContent>
                </v:textbox>
                <w10:wrap type="topAndBottom" anchorx="page"/>
              </v:shape>
            </w:pict>
          </mc:Fallback>
        </mc:AlternateContent>
      </w:r>
    </w:p>
    <w:p w:rsidR="00E36088" w:rsidRDefault="00E36088">
      <w:pPr>
        <w:pStyle w:val="Heading2"/>
        <w:spacing w:before="2"/>
        <w:ind w:left="1853" w:firstLine="0"/>
      </w:pPr>
    </w:p>
    <w:p w:rsidR="00E36088" w:rsidRDefault="00E36088">
      <w:pPr>
        <w:pStyle w:val="BodyText"/>
        <w:spacing w:before="11"/>
        <w:rPr>
          <w:sz w:val="21"/>
        </w:rPr>
      </w:pPr>
    </w:p>
    <w:p w:rsidR="00E36088" w:rsidRDefault="000E4B06">
      <w:pPr>
        <w:pStyle w:val="BodyText"/>
        <w:spacing w:line="360" w:lineRule="auto"/>
        <w:ind w:left="412" w:right="547"/>
        <w:jc w:val="both"/>
      </w:pPr>
      <w:r>
        <w:rPr>
          <w:b/>
          <w:sz w:val="24"/>
        </w:rPr>
        <w:t xml:space="preserve">5.4.8- Psychological care </w:t>
      </w:r>
      <w:r>
        <w:t xml:space="preserve">should be systematically offered when the diagnosis is </w:t>
      </w:r>
      <w:r w:rsidR="00D3783F">
        <w:t>given</w:t>
      </w:r>
      <w:r>
        <w:t xml:space="preserve">. Indeed, a psychological interview would be an opportunity to allow the patient to elaborate on the </w:t>
      </w:r>
      <w:r w:rsidR="00D3783F">
        <w:t>diagnosis</w:t>
      </w:r>
      <w:r>
        <w:t>, to resume with him his understanding of the elements provided by the medical profession and to offer him information on existing associations. It may also be justified in detecting possible behavioural or psychiatric disorders (anxiety disorder, mood disorder, depression, behavioural disorders, etc</w:t>
      </w:r>
      <w:r w:rsidR="00D3783F">
        <w:t>.</w:t>
      </w:r>
    </w:p>
    <w:p w:rsidR="00E36088" w:rsidRDefault="000E4B06" w:rsidP="00D3783F">
      <w:pPr>
        <w:pStyle w:val="BodyText"/>
        <w:spacing w:before="126" w:line="360" w:lineRule="auto"/>
        <w:ind w:left="412" w:right="548" w:firstLine="62"/>
        <w:jc w:val="both"/>
      </w:pPr>
      <w:r>
        <w:t>It is also advisable to provide psychological care over time, as the evolutionary nature of the syndrome can reactivate the traumatic elements of the</w:t>
      </w:r>
      <w:r w:rsidR="00D3783F">
        <w:t xml:space="preserve"> diagnosis.</w:t>
      </w:r>
      <w:r>
        <w:t xml:space="preserve"> Psychological follow-up would make it possible to support the patient in adjusting his or her life course according to his or her abilities, needs and desires. </w:t>
      </w:r>
      <w:r w:rsidR="00D3783F">
        <w:t xml:space="preserve">In addition, since people with </w:t>
      </w:r>
      <w:r>
        <w:t>W</w:t>
      </w:r>
      <w:r w:rsidR="00D3783F">
        <w:t>S</w:t>
      </w:r>
      <w:r>
        <w:t xml:space="preserve"> are at greater risk of discrimination or harassment (in their private or professional lives), psychological care would be an opportunity for the patient to develop appropriate coping strategies in response to the situations encountered. Psychological care based on the ACT method (Therapy</w:t>
      </w:r>
      <w:r w:rsidR="00D3783F">
        <w:t xml:space="preserve"> o</w:t>
      </w:r>
      <w:r>
        <w:t>f acceptance and commitment) could be adopted. This method has been shown to be effective in improving self-determination and self-esteem in patients with other chronic diseases. This method could be combined with mindfulness-based psychotherapy to reduce anxiety and depressive movements due to unpredictability of symptom onset or progression.</w:t>
      </w:r>
    </w:p>
    <w:p w:rsidR="00E36088" w:rsidRDefault="000E4B06">
      <w:pPr>
        <w:pStyle w:val="BodyText"/>
        <w:spacing w:before="2" w:line="360" w:lineRule="auto"/>
        <w:ind w:left="412" w:right="549"/>
        <w:jc w:val="both"/>
      </w:pPr>
      <w:r>
        <w:lastRenderedPageBreak/>
        <w:t>Finally, it would be important to take a close look at close family members (parents, children, siblings). Research has shown that family members of people with rare disabilities often experience strong feelings of guilt, helplessness and exhaustion (generally being direct caregivers).</w:t>
      </w:r>
      <w:r>
        <w:rPr>
          <w:vertAlign w:val="superscript"/>
        </w:rPr>
        <w:t xml:space="preserve">62 </w:t>
      </w:r>
      <w:r>
        <w:t>Family psychological care should be recommended in order to maintain dialogue between family members and thus ensure that family functioning is supportive and adapted to everyone's possibilities and needs.</w:t>
      </w:r>
    </w:p>
    <w:p w:rsidR="00E36088" w:rsidRDefault="00E36088">
      <w:pPr>
        <w:spacing w:line="360" w:lineRule="auto"/>
        <w:jc w:val="both"/>
        <w:sectPr w:rsidR="00E36088">
          <w:pgSz w:w="11910" w:h="16840"/>
          <w:pgMar w:top="1100" w:right="580" w:bottom="2080" w:left="720" w:header="715" w:footer="1894" w:gutter="0"/>
          <w:cols w:space="720"/>
        </w:sectPr>
      </w:pPr>
    </w:p>
    <w:p w:rsidR="00E36088" w:rsidRDefault="000E4B06">
      <w:pPr>
        <w:pStyle w:val="Heading1"/>
        <w:jc w:val="left"/>
      </w:pPr>
      <w:r>
        <w:rPr>
          <w:u w:val="thick"/>
        </w:rPr>
        <w:lastRenderedPageBreak/>
        <w:t xml:space="preserve"> 6- </w:t>
      </w:r>
      <w:r>
        <w:rPr>
          <w:spacing w:val="-6"/>
          <w:u w:val="thick"/>
        </w:rPr>
        <w:t>PATIENT</w:t>
      </w:r>
      <w:r>
        <w:rPr>
          <w:u w:val="thick"/>
        </w:rPr>
        <w:t xml:space="preserve"> FOLLOW-UP</w:t>
      </w:r>
    </w:p>
    <w:p w:rsidR="00E36088" w:rsidRDefault="000E4B06">
      <w:pPr>
        <w:spacing w:before="139"/>
        <w:ind w:left="412"/>
        <w:rPr>
          <w:b/>
          <w:sz w:val="24"/>
        </w:rPr>
      </w:pPr>
      <w:r>
        <w:rPr>
          <w:b/>
          <w:sz w:val="24"/>
        </w:rPr>
        <w:t xml:space="preserve">6.1- Monitoring </w:t>
      </w:r>
      <w:proofErr w:type="gramStart"/>
      <w:r>
        <w:rPr>
          <w:b/>
          <w:sz w:val="24"/>
        </w:rPr>
        <w:t>objective:</w:t>
      </w:r>
      <w:proofErr w:type="gramEnd"/>
    </w:p>
    <w:p w:rsidR="00E36088" w:rsidRDefault="000E4B06">
      <w:pPr>
        <w:pStyle w:val="ListParagraph"/>
        <w:numPr>
          <w:ilvl w:val="1"/>
          <w:numId w:val="20"/>
        </w:numPr>
        <w:tabs>
          <w:tab w:val="left" w:pos="1625"/>
          <w:tab w:val="left" w:pos="1626"/>
        </w:tabs>
        <w:spacing w:before="170" w:line="328" w:lineRule="auto"/>
        <w:ind w:right="557"/>
        <w:rPr>
          <w:rFonts w:ascii="Symbol" w:hAnsi="Symbol"/>
          <w:sz w:val="24"/>
        </w:rPr>
      </w:pPr>
      <w:r>
        <w:t xml:space="preserve">Establish a comparative assessment of the achievement of the various </w:t>
      </w:r>
      <w:r w:rsidRPr="00D3783F">
        <w:rPr>
          <w:highlight w:val="yellow"/>
        </w:rPr>
        <w:t>devices or organs</w:t>
      </w:r>
      <w:r>
        <w:t xml:space="preserve"> in relation to the initial assessment or the previous </w:t>
      </w:r>
      <w:proofErr w:type="gramStart"/>
      <w:r>
        <w:t>assessment:</w:t>
      </w:r>
      <w:proofErr w:type="gramEnd"/>
    </w:p>
    <w:p w:rsidR="00E36088" w:rsidRDefault="000E4B06">
      <w:pPr>
        <w:pStyle w:val="ListParagraph"/>
        <w:numPr>
          <w:ilvl w:val="1"/>
          <w:numId w:val="20"/>
        </w:numPr>
        <w:tabs>
          <w:tab w:val="left" w:pos="1625"/>
          <w:tab w:val="left" w:pos="1626"/>
        </w:tabs>
        <w:spacing w:before="70"/>
        <w:ind w:hanging="361"/>
        <w:rPr>
          <w:rFonts w:ascii="Symbol" w:hAnsi="Symbol"/>
          <w:sz w:val="24"/>
        </w:rPr>
      </w:pPr>
      <w:r>
        <w:t xml:space="preserve">Specify the evolution of these </w:t>
      </w:r>
      <w:r w:rsidRPr="00D3783F">
        <w:rPr>
          <w:highlight w:val="yellow"/>
        </w:rPr>
        <w:t xml:space="preserve">different </w:t>
      </w:r>
      <w:proofErr w:type="gramStart"/>
      <w:r w:rsidRPr="00D3783F">
        <w:rPr>
          <w:highlight w:val="yellow"/>
        </w:rPr>
        <w:t>attacks</w:t>
      </w:r>
      <w:r>
        <w:t>;</w:t>
      </w:r>
      <w:proofErr w:type="gramEnd"/>
    </w:p>
    <w:p w:rsidR="00E36088" w:rsidRDefault="000E4B06">
      <w:pPr>
        <w:pStyle w:val="ListParagraph"/>
        <w:numPr>
          <w:ilvl w:val="1"/>
          <w:numId w:val="20"/>
        </w:numPr>
        <w:tabs>
          <w:tab w:val="left" w:pos="1625"/>
          <w:tab w:val="left" w:pos="1626"/>
        </w:tabs>
        <w:spacing w:before="137"/>
        <w:ind w:hanging="361"/>
        <w:rPr>
          <w:rFonts w:ascii="Symbol" w:hAnsi="Symbol"/>
          <w:sz w:val="24"/>
        </w:rPr>
      </w:pPr>
      <w:r>
        <w:t xml:space="preserve">Detecting the damage caused by </w:t>
      </w:r>
      <w:r w:rsidRPr="00D3783F">
        <w:rPr>
          <w:highlight w:val="yellow"/>
        </w:rPr>
        <w:t xml:space="preserve">new devices or </w:t>
      </w:r>
      <w:proofErr w:type="gramStart"/>
      <w:r w:rsidRPr="00D3783F">
        <w:rPr>
          <w:highlight w:val="yellow"/>
        </w:rPr>
        <w:t>organs</w:t>
      </w:r>
      <w:r>
        <w:t>;</w:t>
      </w:r>
      <w:proofErr w:type="gramEnd"/>
    </w:p>
    <w:p w:rsidR="00E36088" w:rsidRDefault="000E4B06">
      <w:pPr>
        <w:pStyle w:val="ListParagraph"/>
        <w:numPr>
          <w:ilvl w:val="1"/>
          <w:numId w:val="20"/>
        </w:numPr>
        <w:tabs>
          <w:tab w:val="left" w:pos="1625"/>
          <w:tab w:val="left" w:pos="1626"/>
        </w:tabs>
        <w:spacing w:before="137" w:line="326" w:lineRule="auto"/>
        <w:ind w:right="551"/>
        <w:rPr>
          <w:rFonts w:ascii="Symbol" w:hAnsi="Symbol"/>
          <w:sz w:val="24"/>
        </w:rPr>
      </w:pPr>
      <w:r>
        <w:t>Detect the development of complications related to insulin</w:t>
      </w:r>
      <w:r w:rsidR="00D3783F">
        <w:t xml:space="preserve"> </w:t>
      </w:r>
      <w:r>
        <w:t xml:space="preserve">dependent diabetes or neurological </w:t>
      </w:r>
      <w:proofErr w:type="gramStart"/>
      <w:r>
        <w:t>disorders;</w:t>
      </w:r>
      <w:proofErr w:type="gramEnd"/>
    </w:p>
    <w:p w:rsidR="00E36088" w:rsidRDefault="000E4B06">
      <w:pPr>
        <w:pStyle w:val="ListParagraph"/>
        <w:numPr>
          <w:ilvl w:val="1"/>
          <w:numId w:val="20"/>
        </w:numPr>
        <w:tabs>
          <w:tab w:val="left" w:pos="1625"/>
          <w:tab w:val="left" w:pos="1626"/>
        </w:tabs>
        <w:spacing w:before="73"/>
        <w:ind w:hanging="361"/>
        <w:rPr>
          <w:rFonts w:ascii="Symbol" w:hAnsi="Symbol"/>
          <w:sz w:val="24"/>
        </w:rPr>
      </w:pPr>
      <w:r>
        <w:t xml:space="preserve">Evaluate the efficacy, tolerance and compliance of </w:t>
      </w:r>
      <w:proofErr w:type="gramStart"/>
      <w:r>
        <w:t>treatments;</w:t>
      </w:r>
      <w:proofErr w:type="gramEnd"/>
    </w:p>
    <w:p w:rsidR="00E36088" w:rsidRDefault="000E4B06">
      <w:pPr>
        <w:pStyle w:val="ListParagraph"/>
        <w:numPr>
          <w:ilvl w:val="1"/>
          <w:numId w:val="20"/>
        </w:numPr>
        <w:tabs>
          <w:tab w:val="left" w:pos="1625"/>
          <w:tab w:val="left" w:pos="1626"/>
        </w:tabs>
        <w:spacing w:before="138"/>
        <w:ind w:hanging="361"/>
        <w:rPr>
          <w:rFonts w:ascii="Symbol" w:hAnsi="Symbol"/>
          <w:sz w:val="24"/>
        </w:rPr>
      </w:pPr>
      <w:r>
        <w:t xml:space="preserve">Evaluate the academic, socio-professional and psychological impact of </w:t>
      </w:r>
      <w:r>
        <w:rPr>
          <w:spacing w:val="-4"/>
        </w:rPr>
        <w:t>W</w:t>
      </w:r>
      <w:r w:rsidR="00D3783F">
        <w:rPr>
          <w:spacing w:val="-4"/>
        </w:rPr>
        <w:t>S</w:t>
      </w:r>
      <w:r>
        <w:rPr>
          <w:spacing w:val="-4"/>
        </w:rPr>
        <w:t>.</w:t>
      </w:r>
    </w:p>
    <w:p w:rsidR="00E36088" w:rsidRDefault="00E36088">
      <w:pPr>
        <w:pStyle w:val="BodyText"/>
        <w:rPr>
          <w:sz w:val="28"/>
        </w:rPr>
      </w:pPr>
    </w:p>
    <w:p w:rsidR="00E36088" w:rsidRDefault="000E4B06">
      <w:pPr>
        <w:pStyle w:val="BodyText"/>
        <w:spacing w:before="194" w:line="360" w:lineRule="auto"/>
        <w:ind w:left="412" w:right="549"/>
        <w:jc w:val="both"/>
      </w:pPr>
      <w:r>
        <w:rPr>
          <w:b/>
          <w:sz w:val="24"/>
        </w:rPr>
        <w:t xml:space="preserve">6.2- Professionals </w:t>
      </w:r>
      <w:proofErr w:type="gramStart"/>
      <w:r>
        <w:rPr>
          <w:b/>
          <w:sz w:val="24"/>
        </w:rPr>
        <w:t>involved:</w:t>
      </w:r>
      <w:proofErr w:type="gramEnd"/>
      <w:r>
        <w:rPr>
          <w:b/>
          <w:sz w:val="24"/>
        </w:rPr>
        <w:t xml:space="preserve"> </w:t>
      </w:r>
      <w:r>
        <w:t>Follow-up is the domain of the specialist doctor within the Reference or Competence Centre. It brings together the various specialists of the multidisciplinary team in coordination with local health professionals, including the attending physician as well as paramedical professionals and professionals in the medical and social sector. Depending on the age of the patient, it is necessary to involve the school doctor in the PPS or the occupational doctor.</w:t>
      </w:r>
    </w:p>
    <w:p w:rsidR="00E36088" w:rsidRDefault="00E36088">
      <w:pPr>
        <w:pStyle w:val="BodyText"/>
        <w:rPr>
          <w:sz w:val="24"/>
        </w:rPr>
      </w:pPr>
    </w:p>
    <w:p w:rsidR="00E36088" w:rsidRDefault="000E4B06">
      <w:pPr>
        <w:spacing w:before="140" w:line="357" w:lineRule="auto"/>
        <w:ind w:left="412" w:right="1625"/>
      </w:pPr>
      <w:r>
        <w:rPr>
          <w:b/>
          <w:sz w:val="24"/>
        </w:rPr>
        <w:t xml:space="preserve">6.3- Monitoring </w:t>
      </w:r>
      <w:proofErr w:type="gramStart"/>
      <w:r>
        <w:rPr>
          <w:b/>
          <w:sz w:val="24"/>
        </w:rPr>
        <w:t>content:</w:t>
      </w:r>
      <w:proofErr w:type="gramEnd"/>
      <w:r>
        <w:rPr>
          <w:b/>
          <w:sz w:val="24"/>
        </w:rPr>
        <w:t xml:space="preserve"> </w:t>
      </w:r>
      <w:r w:rsidRPr="00D3783F">
        <w:rPr>
          <w:sz w:val="24"/>
        </w:rPr>
        <w:t>The</w:t>
      </w:r>
      <w:r>
        <w:rPr>
          <w:b/>
          <w:sz w:val="24"/>
        </w:rPr>
        <w:t xml:space="preserve"> </w:t>
      </w:r>
      <w:r>
        <w:t>pace and c</w:t>
      </w:r>
      <w:r w:rsidR="00D3783F">
        <w:t>ontent of monitoring is summaris</w:t>
      </w:r>
      <w:r>
        <w:t>ed in A</w:t>
      </w:r>
      <w:r w:rsidR="00D3783F">
        <w:t>ppendix</w:t>
      </w:r>
      <w:r>
        <w:t xml:space="preserve"> II. It must </w:t>
      </w:r>
      <w:proofErr w:type="gramStart"/>
      <w:r>
        <w:t>include:</w:t>
      </w:r>
      <w:proofErr w:type="gramEnd"/>
    </w:p>
    <w:p w:rsidR="00E36088" w:rsidRDefault="000E4B06">
      <w:pPr>
        <w:spacing w:before="4" w:line="360" w:lineRule="auto"/>
        <w:ind w:left="412" w:right="542"/>
      </w:pPr>
      <w:r>
        <w:rPr>
          <w:b/>
          <w:sz w:val="24"/>
        </w:rPr>
        <w:t xml:space="preserve">6.3.1- The follow-up of insulin-dependent diabetes </w:t>
      </w:r>
      <w:r>
        <w:t>has no specificity in the context of W</w:t>
      </w:r>
      <w:r w:rsidR="00D3783F">
        <w:t>S</w:t>
      </w:r>
      <w:r>
        <w:t>. We have already discussed the glycemic target to be achieved.</w:t>
      </w:r>
    </w:p>
    <w:p w:rsidR="00E36088" w:rsidRDefault="000E4B06">
      <w:pPr>
        <w:pStyle w:val="BodyText"/>
        <w:spacing w:line="360" w:lineRule="auto"/>
        <w:ind w:left="412" w:right="548"/>
        <w:jc w:val="both"/>
      </w:pPr>
      <w:r>
        <w:t xml:space="preserve">Typical complications of diabetes are rather rare, including typical diabetic retinopathy (7%), diabetic neuropathy and nephropathy (in 9% of cases) and macrovascular complications with coronary artery disease </w:t>
      </w:r>
      <w:r w:rsidRPr="00D3783F">
        <w:rPr>
          <w:sz w:val="16"/>
          <w:szCs w:val="16"/>
        </w:rPr>
        <w:t>7.46</w:t>
      </w:r>
      <w:r>
        <w:t>. However, this should not neglect regular monitoring of microalbuminuria and creatinine levels and the initiation of nephroprotective treatment if necessary.</w:t>
      </w:r>
    </w:p>
    <w:p w:rsidR="00E36088" w:rsidRDefault="00E36088">
      <w:pPr>
        <w:pStyle w:val="BodyText"/>
        <w:rPr>
          <w:sz w:val="24"/>
        </w:rPr>
      </w:pPr>
    </w:p>
    <w:p w:rsidR="00E36088" w:rsidRDefault="000E4B06">
      <w:pPr>
        <w:pStyle w:val="BodyText"/>
        <w:spacing w:before="139" w:line="360" w:lineRule="auto"/>
        <w:ind w:left="412" w:right="550"/>
        <w:jc w:val="both"/>
      </w:pPr>
      <w:r>
        <w:rPr>
          <w:b/>
          <w:sz w:val="24"/>
        </w:rPr>
        <w:t xml:space="preserve">6.3.2- Ophthalmological follow-up of </w:t>
      </w:r>
      <w:r>
        <w:t>patients</w:t>
      </w:r>
      <w:r w:rsidR="007112BA">
        <w:t xml:space="preserve"> </w:t>
      </w:r>
      <w:r>
        <w:t xml:space="preserve">is obviously important in the case of a </w:t>
      </w:r>
      <w:r>
        <w:rPr>
          <w:rFonts w:ascii="Arial-BoldItalicMT" w:hAnsi="Arial-BoldItalicMT"/>
          <w:b/>
          <w:i/>
        </w:rPr>
        <w:t>progressive disease</w:t>
      </w:r>
      <w:r>
        <w:t>. The frequency of this follow-up may be one to two years depending on the evolution of the disease, but also according to age since the deterioration in visual performance is felt more markedly in adolescents and young adults than in adults.</w:t>
      </w:r>
    </w:p>
    <w:p w:rsidR="00E36088" w:rsidRDefault="00E36088">
      <w:pPr>
        <w:spacing w:line="360" w:lineRule="auto"/>
        <w:jc w:val="both"/>
        <w:sectPr w:rsidR="00E36088">
          <w:pgSz w:w="11910" w:h="16840"/>
          <w:pgMar w:top="1100" w:right="580" w:bottom="2080" w:left="720" w:header="715" w:footer="1894" w:gutter="0"/>
          <w:cols w:space="720"/>
        </w:sectPr>
      </w:pPr>
    </w:p>
    <w:p w:rsidR="00E36088" w:rsidRDefault="000E4B06">
      <w:pPr>
        <w:pStyle w:val="BodyText"/>
        <w:spacing w:before="110" w:line="360" w:lineRule="auto"/>
        <w:ind w:left="412" w:right="548"/>
        <w:jc w:val="both"/>
      </w:pPr>
      <w:r>
        <w:lastRenderedPageBreak/>
        <w:t xml:space="preserve">During follow-up, the </w:t>
      </w:r>
      <w:r>
        <w:rPr>
          <w:rFonts w:ascii="Arial-BoldItalicMT" w:hAnsi="Arial-BoldItalicMT"/>
          <w:b/>
          <w:i/>
        </w:rPr>
        <w:t>evolution of symptoms</w:t>
      </w:r>
      <w:r>
        <w:t xml:space="preserve"> will be recorded. A difficulty in reading or seeing details in distance vision is usually related to a decrease in visual acuity. Colour vision anomalies progress with dif</w:t>
      </w:r>
      <w:r w:rsidR="007112BA">
        <w:t>ficulties in recognis</w:t>
      </w:r>
      <w:r>
        <w:t xml:space="preserve">ing light colours and then bright colours. Discomfort in walking movements may be related to an absolute central scotoma but especially to the appearance of scotomas in the peripheral visual field. The </w:t>
      </w:r>
      <w:r>
        <w:rPr>
          <w:spacing w:val="-3"/>
        </w:rPr>
        <w:t xml:space="preserve">appearance of </w:t>
      </w:r>
      <w:r>
        <w:t>nystagmus can be observed when the visual acuity is 1/10 or less.</w:t>
      </w:r>
    </w:p>
    <w:p w:rsidR="00E36088" w:rsidRDefault="000E4B06">
      <w:pPr>
        <w:pStyle w:val="BodyText"/>
        <w:spacing w:before="1" w:line="360" w:lineRule="auto"/>
        <w:ind w:left="412" w:right="557"/>
        <w:jc w:val="both"/>
      </w:pPr>
      <w:r>
        <w:t xml:space="preserve">If there is an associated cataract, the degree of visual discomfort due to cataract (visual veil, photophobia) should be assessed in relation to optical neuropathy and, if necessary, phakoexeresis </w:t>
      </w:r>
      <w:r>
        <w:rPr>
          <w:vertAlign w:val="superscript"/>
        </w:rPr>
        <w:t>25 should be performed</w:t>
      </w:r>
      <w:r>
        <w:t>.</w:t>
      </w:r>
    </w:p>
    <w:p w:rsidR="00E36088" w:rsidRDefault="00E36088">
      <w:pPr>
        <w:pStyle w:val="BodyText"/>
        <w:spacing w:before="1"/>
        <w:rPr>
          <w:sz w:val="36"/>
        </w:rPr>
      </w:pPr>
    </w:p>
    <w:p w:rsidR="00E36088" w:rsidRDefault="000E4B06">
      <w:pPr>
        <w:spacing w:before="1" w:line="360" w:lineRule="auto"/>
        <w:ind w:left="412" w:right="935"/>
        <w:rPr>
          <w:sz w:val="20"/>
        </w:rPr>
      </w:pPr>
      <w:r>
        <w:rPr>
          <w:b/>
          <w:sz w:val="24"/>
        </w:rPr>
        <w:t xml:space="preserve">6.3.3- </w:t>
      </w:r>
      <w:r>
        <w:rPr>
          <w:b/>
        </w:rPr>
        <w:t xml:space="preserve">Neurological follow-up </w:t>
      </w:r>
      <w:r>
        <w:rPr>
          <w:sz w:val="20"/>
        </w:rPr>
        <w:t xml:space="preserve">should be annual, or biannual if the patients are neurologically symptomatic </w:t>
      </w:r>
      <w:r>
        <w:rPr>
          <w:sz w:val="20"/>
          <w:vertAlign w:val="superscript"/>
        </w:rPr>
        <w:t>13</w:t>
      </w:r>
      <w:r>
        <w:rPr>
          <w:sz w:val="20"/>
        </w:rPr>
        <w:t>. Brain MRI is controlled according to clinical signs</w:t>
      </w:r>
    </w:p>
    <w:p w:rsidR="00E36088" w:rsidRDefault="000E4B06">
      <w:pPr>
        <w:spacing w:line="250" w:lineRule="exact"/>
        <w:ind w:left="412"/>
        <w:rPr>
          <w:sz w:val="20"/>
        </w:rPr>
      </w:pPr>
      <w:r>
        <w:rPr>
          <w:b/>
        </w:rPr>
        <w:t xml:space="preserve">Cerebellar </w:t>
      </w:r>
      <w:proofErr w:type="gramStart"/>
      <w:r>
        <w:rPr>
          <w:b/>
        </w:rPr>
        <w:t>ataxia:</w:t>
      </w:r>
      <w:proofErr w:type="gramEnd"/>
      <w:r>
        <w:rPr>
          <w:b/>
        </w:rPr>
        <w:t xml:space="preserve"> </w:t>
      </w:r>
      <w:r>
        <w:rPr>
          <w:sz w:val="20"/>
        </w:rPr>
        <w:t>it is clinically assessed using validated scales (SARA scale, mini-Best)</w:t>
      </w:r>
    </w:p>
    <w:p w:rsidR="00E36088" w:rsidRDefault="00E44618">
      <w:pPr>
        <w:spacing w:before="93"/>
        <w:ind w:left="412"/>
        <w:rPr>
          <w:sz w:val="20"/>
        </w:rPr>
      </w:pPr>
      <w:r>
        <w:rPr>
          <w:noProof/>
          <w:lang w:val="en-GB" w:eastAsia="en-GB" w:bidi="ar-SA"/>
        </w:rPr>
        <mc:AlternateContent>
          <mc:Choice Requires="wps">
            <w:drawing>
              <wp:anchor distT="0" distB="0" distL="114300" distR="114300" simplePos="0" relativeHeight="251689984" behindDoc="0" locked="0" layoutInCell="1" allowOverlap="1">
                <wp:simplePos x="0" y="0"/>
                <wp:positionH relativeFrom="page">
                  <wp:posOffset>828675</wp:posOffset>
                </wp:positionH>
                <wp:positionV relativeFrom="paragraph">
                  <wp:posOffset>83185</wp:posOffset>
                </wp:positionV>
                <wp:extent cx="0" cy="146050"/>
                <wp:effectExtent l="0" t="0" r="0" b="0"/>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3505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5213C" id="Line 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5pt,6.55pt" to="65.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" strokecolor="yellow" strokeweight="2.76pt">
                <w10:wrap anchorx="page"/>
              </v:line>
            </w:pict>
          </mc:Fallback>
        </mc:AlternateContent>
      </w:r>
      <w:r w:rsidR="000E4B06">
        <w:rPr>
          <w:sz w:val="13"/>
        </w:rPr>
        <w:t>39</w:t>
      </w:r>
    </w:p>
    <w:p w:rsidR="00E36088" w:rsidRDefault="000E4B06">
      <w:pPr>
        <w:pStyle w:val="BodyText"/>
        <w:spacing w:before="114" w:line="360" w:lineRule="auto"/>
        <w:ind w:left="412" w:right="549"/>
        <w:jc w:val="both"/>
      </w:pPr>
      <w:r>
        <w:rPr>
          <w:b/>
        </w:rPr>
        <w:t xml:space="preserve">Brainstem </w:t>
      </w:r>
      <w:proofErr w:type="gramStart"/>
      <w:r>
        <w:rPr>
          <w:b/>
        </w:rPr>
        <w:t>damage:</w:t>
      </w:r>
      <w:proofErr w:type="gramEnd"/>
      <w:r>
        <w:rPr>
          <w:b/>
        </w:rPr>
        <w:t xml:space="preserve"> </w:t>
      </w:r>
      <w:r w:rsidRPr="007112BA">
        <w:t>the</w:t>
      </w:r>
      <w:r>
        <w:rPr>
          <w:b/>
        </w:rPr>
        <w:t xml:space="preserve"> </w:t>
      </w:r>
      <w:r>
        <w:t>search for sleep apn</w:t>
      </w:r>
      <w:r w:rsidR="007112BA">
        <w:t>o</w:t>
      </w:r>
      <w:r>
        <w:t xml:space="preserve">ea, or excessive daytime sleepiness, can be carried out by questioning the patient or his or her family and friends. </w:t>
      </w:r>
      <w:r>
        <w:rPr>
          <w:b/>
        </w:rPr>
        <w:t>Peripheral neuropathy/Dysautonomic dysautonomic</w:t>
      </w:r>
      <w:r w:rsidR="007112BA">
        <w:rPr>
          <w:b/>
        </w:rPr>
        <w:t xml:space="preserve"> </w:t>
      </w:r>
      <w:proofErr w:type="gramStart"/>
      <w:r>
        <w:rPr>
          <w:b/>
        </w:rPr>
        <w:t>syndrome:</w:t>
      </w:r>
      <w:proofErr w:type="gramEnd"/>
      <w:r>
        <w:rPr>
          <w:b/>
        </w:rPr>
        <w:t xml:space="preserve"> </w:t>
      </w:r>
      <w:r>
        <w:t xml:space="preserve">Pharmacological management of neuropathic pain may be considered. Swallowing disorders may require the use of a gastrostomy. Dysautonomic digestive disorders may also require follow-up by a </w:t>
      </w:r>
      <w:proofErr w:type="gramStart"/>
      <w:r>
        <w:t>gastroenterologist:</w:t>
      </w:r>
      <w:proofErr w:type="gramEnd"/>
      <w:r>
        <w:t xml:space="preserve"> medical treatment of constipation, surgical management with stoma placement.</w:t>
      </w:r>
    </w:p>
    <w:p w:rsidR="00E36088" w:rsidRDefault="000E4B06">
      <w:pPr>
        <w:spacing w:before="1"/>
        <w:ind w:left="412"/>
        <w:jc w:val="both"/>
      </w:pPr>
      <w:r>
        <w:rPr>
          <w:b/>
        </w:rPr>
        <w:t xml:space="preserve">Epileptic </w:t>
      </w:r>
      <w:proofErr w:type="gramStart"/>
      <w:r>
        <w:rPr>
          <w:b/>
        </w:rPr>
        <w:t>seizures:</w:t>
      </w:r>
      <w:proofErr w:type="gramEnd"/>
      <w:r>
        <w:rPr>
          <w:b/>
        </w:rPr>
        <w:t xml:space="preserve"> </w:t>
      </w:r>
      <w:r>
        <w:t>Anti-epileptic treatment may be necessary.</w:t>
      </w:r>
    </w:p>
    <w:p w:rsidR="00E36088" w:rsidRDefault="000E4B06">
      <w:pPr>
        <w:spacing w:before="126" w:line="362" w:lineRule="auto"/>
        <w:ind w:left="412" w:right="553"/>
        <w:jc w:val="both"/>
      </w:pPr>
      <w:r>
        <w:rPr>
          <w:b/>
        </w:rPr>
        <w:t xml:space="preserve">Cognitive/psychiatric/disability </w:t>
      </w:r>
      <w:proofErr w:type="gramStart"/>
      <w:r>
        <w:rPr>
          <w:b/>
        </w:rPr>
        <w:t>consequences:</w:t>
      </w:r>
      <w:proofErr w:type="gramEnd"/>
      <w:r>
        <w:rPr>
          <w:b/>
        </w:rPr>
        <w:t xml:space="preserve"> </w:t>
      </w:r>
      <w:r>
        <w:t>a specific assessment can be proposed, adapted to the age. Accommodations must be proposed depending on the situation.</w:t>
      </w:r>
    </w:p>
    <w:p w:rsidR="00E36088" w:rsidRDefault="00E36088">
      <w:pPr>
        <w:pStyle w:val="BodyText"/>
        <w:spacing w:before="11"/>
        <w:rPr>
          <w:sz w:val="35"/>
        </w:rPr>
      </w:pPr>
    </w:p>
    <w:p w:rsidR="00E36088" w:rsidRDefault="000E4B06">
      <w:pPr>
        <w:ind w:left="412"/>
        <w:jc w:val="both"/>
      </w:pPr>
      <w:r>
        <w:rPr>
          <w:b/>
          <w:sz w:val="24"/>
        </w:rPr>
        <w:t xml:space="preserve">6.3.4- A urological evaluation </w:t>
      </w:r>
      <w:r>
        <w:t>must be carried out every year</w:t>
      </w:r>
    </w:p>
    <w:p w:rsidR="00E36088" w:rsidRDefault="00E36088">
      <w:pPr>
        <w:pStyle w:val="BodyText"/>
        <w:rPr>
          <w:sz w:val="26"/>
        </w:rPr>
      </w:pPr>
    </w:p>
    <w:p w:rsidR="00E36088" w:rsidRDefault="00E36088">
      <w:pPr>
        <w:pStyle w:val="BodyText"/>
      </w:pPr>
    </w:p>
    <w:p w:rsidR="00E36088" w:rsidRDefault="000E4B06">
      <w:pPr>
        <w:pStyle w:val="BodyText"/>
        <w:spacing w:line="360" w:lineRule="auto"/>
        <w:ind w:left="412" w:right="548"/>
        <w:jc w:val="both"/>
      </w:pPr>
      <w:r>
        <w:rPr>
          <w:b/>
          <w:color w:val="000009"/>
          <w:sz w:val="24"/>
        </w:rPr>
        <w:t xml:space="preserve">6.3.5- The frequency of ENT follow-up </w:t>
      </w:r>
      <w:r>
        <w:rPr>
          <w:color w:val="000009"/>
        </w:rPr>
        <w:t>will vary according to the patient, his age, the degree of deafness and the proposed hearing rehabilitation. It will be closer together when the hearing aid is inserted and in the case of cochlear implantation, the frequency of adjustments varying according to the teams.</w:t>
      </w:r>
    </w:p>
    <w:p w:rsidR="00E36088" w:rsidRDefault="000E4B06">
      <w:pPr>
        <w:pStyle w:val="BodyText"/>
        <w:spacing w:line="360" w:lineRule="auto"/>
        <w:ind w:left="412" w:right="556"/>
        <w:jc w:val="both"/>
      </w:pPr>
      <w:r>
        <w:t xml:space="preserve">Once the diagnosis has been made and the auditory rehabilitation has been carried out, the frequency of ENT and audiophonological follow-up could </w:t>
      </w:r>
      <w:proofErr w:type="gramStart"/>
      <w:r>
        <w:t>be:</w:t>
      </w:r>
      <w:proofErr w:type="gramEnd"/>
    </w:p>
    <w:p w:rsidR="00E36088" w:rsidRDefault="00E36088">
      <w:pPr>
        <w:spacing w:line="360" w:lineRule="auto"/>
        <w:jc w:val="both"/>
        <w:sectPr w:rsidR="00E36088">
          <w:pgSz w:w="11910" w:h="16840"/>
          <w:pgMar w:top="1100" w:right="580" w:bottom="2080" w:left="720" w:header="715" w:footer="1894" w:gutter="0"/>
          <w:cols w:space="720"/>
        </w:sectPr>
      </w:pPr>
    </w:p>
    <w:p w:rsidR="00E36088" w:rsidRDefault="000E4B06">
      <w:pPr>
        <w:pStyle w:val="ListParagraph"/>
        <w:numPr>
          <w:ilvl w:val="0"/>
          <w:numId w:val="27"/>
        </w:numPr>
        <w:tabs>
          <w:tab w:val="left" w:pos="1121"/>
          <w:tab w:val="left" w:pos="1122"/>
        </w:tabs>
        <w:spacing w:before="125" w:line="336" w:lineRule="auto"/>
        <w:ind w:right="550" w:firstLine="0"/>
        <w:rPr>
          <w:rFonts w:ascii="Symbol" w:hAnsi="Symbol"/>
        </w:rPr>
      </w:pPr>
      <w:r>
        <w:rPr>
          <w:spacing w:val="-7"/>
        </w:rPr>
        <w:lastRenderedPageBreak/>
        <w:t xml:space="preserve">Every </w:t>
      </w:r>
      <w:r>
        <w:t>6 months before the age of 6 years (verification of hearing stability and absence of fluctuation by seromucosal otitis media)</w:t>
      </w:r>
    </w:p>
    <w:p w:rsidR="00E36088" w:rsidRDefault="000E4B06" w:rsidP="007112BA">
      <w:pPr>
        <w:pStyle w:val="ListParagraph"/>
        <w:numPr>
          <w:ilvl w:val="0"/>
          <w:numId w:val="27"/>
        </w:numPr>
        <w:tabs>
          <w:tab w:val="left" w:pos="1121"/>
          <w:tab w:val="left" w:pos="1122"/>
        </w:tabs>
        <w:spacing w:before="48"/>
        <w:rPr>
          <w:rFonts w:ascii="Symbol" w:hAnsi="Symbol"/>
        </w:rPr>
      </w:pPr>
      <w:r>
        <w:t>Once a year for children from 6 years old</w:t>
      </w:r>
    </w:p>
    <w:p w:rsidR="00E36088" w:rsidRDefault="000E4B06">
      <w:pPr>
        <w:pStyle w:val="ListParagraph"/>
        <w:numPr>
          <w:ilvl w:val="0"/>
          <w:numId w:val="27"/>
        </w:numPr>
        <w:tabs>
          <w:tab w:val="left" w:pos="1121"/>
          <w:tab w:val="left" w:pos="1122"/>
        </w:tabs>
        <w:spacing w:before="121"/>
        <w:ind w:left="1121" w:hanging="710"/>
        <w:rPr>
          <w:rFonts w:ascii="Symbol" w:hAnsi="Symbol"/>
        </w:rPr>
      </w:pPr>
      <w:r>
        <w:t>Once every two years in adults</w:t>
      </w:r>
    </w:p>
    <w:p w:rsidR="00E36088" w:rsidRDefault="000E4B06">
      <w:pPr>
        <w:pStyle w:val="BodyText"/>
        <w:spacing w:before="107"/>
        <w:ind w:left="412"/>
        <w:jc w:val="both"/>
      </w:pPr>
      <w:r>
        <w:t>Speech therapy may be necessary for both children and adults.</w:t>
      </w:r>
    </w:p>
    <w:p w:rsidR="00E36088" w:rsidRDefault="000E4B06">
      <w:pPr>
        <w:pStyle w:val="BodyText"/>
        <w:spacing w:before="129" w:line="360" w:lineRule="auto"/>
        <w:ind w:left="412" w:right="552"/>
        <w:jc w:val="both"/>
      </w:pPr>
      <w:r>
        <w:t>In children, socio-educational care will also have to be adapted according to the child's abilities (age, effectiveness of auditory rehabilitation, comprehension skills, degree of associated visual, endocrine, neurological disorders, etc.).</w:t>
      </w:r>
    </w:p>
    <w:p w:rsidR="00E36088" w:rsidRDefault="00E36088">
      <w:pPr>
        <w:pStyle w:val="BodyText"/>
        <w:spacing w:before="10"/>
        <w:rPr>
          <w:sz w:val="35"/>
        </w:rPr>
      </w:pPr>
    </w:p>
    <w:p w:rsidR="00E36088" w:rsidRDefault="000E4B06">
      <w:pPr>
        <w:pStyle w:val="BodyText"/>
        <w:spacing w:line="360" w:lineRule="auto"/>
        <w:ind w:left="412" w:right="550"/>
        <w:jc w:val="both"/>
      </w:pPr>
      <w:r>
        <w:rPr>
          <w:b/>
          <w:sz w:val="24"/>
        </w:rPr>
        <w:t xml:space="preserve">6.3.6- The </w:t>
      </w:r>
      <w:r>
        <w:rPr>
          <w:b/>
        </w:rPr>
        <w:t xml:space="preserve">monitoring of diabetes insipidus </w:t>
      </w:r>
      <w:r>
        <w:t xml:space="preserve">requires, when the treatment is balanced, a multi-year measurement of the natremia. The patient should be advised to monitor their weight regularly (especially when growth is complete). In the event of a recurrence of polyuria and/or new symptoms (such as headaches), natremia should not be hesitated to be </w:t>
      </w:r>
      <w:proofErr w:type="gramStart"/>
      <w:r>
        <w:t>measured:</w:t>
      </w:r>
      <w:proofErr w:type="gramEnd"/>
      <w:r>
        <w:t xml:space="preserve"> it is possible that the progression of the disease (whether diabetes insipidus, renal impairment and/or diabetes mellitus) may favour the occurrence of an overdose of dDAVP and require a dosage adjustment.</w:t>
      </w:r>
    </w:p>
    <w:p w:rsidR="00E36088" w:rsidRDefault="000E4B06">
      <w:pPr>
        <w:pStyle w:val="BodyText"/>
        <w:spacing w:before="2" w:line="360" w:lineRule="auto"/>
        <w:ind w:left="412" w:right="554"/>
        <w:jc w:val="both"/>
      </w:pPr>
      <w:r>
        <w:t>In addition, diabetes mellitus associated with W</w:t>
      </w:r>
      <w:r w:rsidR="007112BA">
        <w:t>S</w:t>
      </w:r>
      <w:r>
        <w:t xml:space="preserve"> can in itself stimulate the sensation of thirst without this being part of diabetes </w:t>
      </w:r>
      <w:proofErr w:type="gramStart"/>
      <w:r>
        <w:t>insipidus:</w:t>
      </w:r>
      <w:proofErr w:type="gramEnd"/>
      <w:r>
        <w:t xml:space="preserve"> it is therefore important to distinguish the two cases by close self-monitoring of blood glucose levels in the event of an increase in the sensation of thirst.</w:t>
      </w:r>
    </w:p>
    <w:p w:rsidR="00E36088" w:rsidRDefault="00E36088">
      <w:pPr>
        <w:pStyle w:val="BodyText"/>
        <w:spacing w:before="10"/>
        <w:rPr>
          <w:sz w:val="35"/>
        </w:rPr>
      </w:pPr>
    </w:p>
    <w:p w:rsidR="00E36088" w:rsidRDefault="000E4B06">
      <w:pPr>
        <w:pStyle w:val="Heading1"/>
        <w:spacing w:before="0"/>
      </w:pPr>
      <w:r>
        <w:t>6.4- Therapeutic management during follow-up</w:t>
      </w:r>
    </w:p>
    <w:p w:rsidR="00E36088" w:rsidRDefault="00E36088">
      <w:pPr>
        <w:pStyle w:val="BodyText"/>
        <w:spacing w:before="3" w:after="1"/>
        <w:rPr>
          <w:b/>
          <w:sz w:val="1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2552"/>
        <w:gridCol w:w="4792"/>
      </w:tblGrid>
      <w:tr w:rsidR="00E36088">
        <w:trPr>
          <w:trHeight w:val="491"/>
        </w:trPr>
        <w:tc>
          <w:tcPr>
            <w:tcW w:w="2547" w:type="dxa"/>
          </w:tcPr>
          <w:p w:rsidR="00E36088" w:rsidRDefault="000E4B06">
            <w:pPr>
              <w:pStyle w:val="TableParagraph"/>
              <w:spacing w:line="248" w:lineRule="exact"/>
              <w:rPr>
                <w:b/>
              </w:rPr>
            </w:pPr>
            <w:r>
              <w:rPr>
                <w:b/>
              </w:rPr>
              <w:t>Organ</w:t>
            </w:r>
          </w:p>
        </w:tc>
        <w:tc>
          <w:tcPr>
            <w:tcW w:w="2552" w:type="dxa"/>
          </w:tcPr>
          <w:p w:rsidR="00E36088" w:rsidRDefault="000E4B06" w:rsidP="007112BA">
            <w:pPr>
              <w:pStyle w:val="TableParagraph"/>
              <w:spacing w:line="248" w:lineRule="exact"/>
              <w:ind w:left="110"/>
              <w:rPr>
                <w:b/>
              </w:rPr>
            </w:pPr>
            <w:r>
              <w:rPr>
                <w:b/>
              </w:rPr>
              <w:t xml:space="preserve">Type of </w:t>
            </w:r>
            <w:r w:rsidR="007112BA">
              <w:rPr>
                <w:b/>
              </w:rPr>
              <w:t>damage</w:t>
            </w:r>
          </w:p>
        </w:tc>
        <w:tc>
          <w:tcPr>
            <w:tcW w:w="4792" w:type="dxa"/>
          </w:tcPr>
          <w:p w:rsidR="00E36088" w:rsidRDefault="007112BA">
            <w:pPr>
              <w:pStyle w:val="TableParagraph"/>
              <w:spacing w:line="248" w:lineRule="exact"/>
              <w:ind w:left="109"/>
              <w:rPr>
                <w:b/>
              </w:rPr>
            </w:pPr>
            <w:r>
              <w:rPr>
                <w:b/>
              </w:rPr>
              <w:t>Treatment</w:t>
            </w:r>
          </w:p>
        </w:tc>
      </w:tr>
      <w:tr w:rsidR="00E36088">
        <w:trPr>
          <w:trHeight w:val="1024"/>
        </w:trPr>
        <w:tc>
          <w:tcPr>
            <w:tcW w:w="2547" w:type="dxa"/>
          </w:tcPr>
          <w:p w:rsidR="00E36088" w:rsidRDefault="000E4B06">
            <w:pPr>
              <w:pStyle w:val="TableParagraph"/>
              <w:spacing w:before="117"/>
            </w:pPr>
            <w:r>
              <w:t>Diabetes</w:t>
            </w:r>
          </w:p>
        </w:tc>
        <w:tc>
          <w:tcPr>
            <w:tcW w:w="2552" w:type="dxa"/>
          </w:tcPr>
          <w:p w:rsidR="00E36088" w:rsidRDefault="00E36088">
            <w:pPr>
              <w:pStyle w:val="TableParagraph"/>
              <w:ind w:left="0"/>
              <w:rPr>
                <w:rFonts w:ascii="Times New Roman"/>
              </w:rPr>
            </w:pPr>
          </w:p>
        </w:tc>
        <w:tc>
          <w:tcPr>
            <w:tcW w:w="4792" w:type="dxa"/>
          </w:tcPr>
          <w:p w:rsidR="00E36088" w:rsidRDefault="000E4B06">
            <w:pPr>
              <w:pStyle w:val="TableParagraph"/>
              <w:spacing w:before="117"/>
              <w:ind w:left="109"/>
            </w:pPr>
            <w:r>
              <w:t>Insulin therapy cf Initial management</w:t>
            </w:r>
          </w:p>
          <w:p w:rsidR="00E36088" w:rsidRDefault="000E4B06">
            <w:pPr>
              <w:pStyle w:val="TableParagraph"/>
              <w:spacing w:before="198"/>
              <w:ind w:left="109"/>
            </w:pPr>
            <w:r>
              <w:t>Nephroprotective treatment if necessary.</w:t>
            </w:r>
          </w:p>
        </w:tc>
      </w:tr>
      <w:tr w:rsidR="00E36088">
        <w:trPr>
          <w:trHeight w:val="828"/>
        </w:trPr>
        <w:tc>
          <w:tcPr>
            <w:tcW w:w="2547" w:type="dxa"/>
          </w:tcPr>
          <w:p w:rsidR="00E36088" w:rsidRDefault="007112BA" w:rsidP="007112BA">
            <w:r w:rsidRPr="007112BA">
              <w:t>Ophthalmologic</w:t>
            </w:r>
            <w:r>
              <w:t>al</w:t>
            </w:r>
            <w:r w:rsidRPr="007112BA">
              <w:t xml:space="preserve"> damage</w:t>
            </w:r>
          </w:p>
        </w:tc>
        <w:tc>
          <w:tcPr>
            <w:tcW w:w="2552" w:type="dxa"/>
          </w:tcPr>
          <w:p w:rsidR="00E36088" w:rsidRDefault="000E4B06">
            <w:pPr>
              <w:pStyle w:val="TableParagraph"/>
              <w:spacing w:before="117"/>
              <w:ind w:left="110"/>
            </w:pPr>
            <w:r>
              <w:t>Optical neuropathy</w:t>
            </w:r>
          </w:p>
        </w:tc>
        <w:tc>
          <w:tcPr>
            <w:tcW w:w="4792" w:type="dxa"/>
          </w:tcPr>
          <w:p w:rsidR="00E36088" w:rsidRDefault="000E4B06">
            <w:pPr>
              <w:pStyle w:val="TableParagraph"/>
              <w:spacing w:before="117"/>
              <w:ind w:left="109"/>
            </w:pPr>
            <w:r>
              <w:t>No treatment</w:t>
            </w:r>
          </w:p>
        </w:tc>
      </w:tr>
      <w:tr w:rsidR="00E36088">
        <w:trPr>
          <w:trHeight w:val="570"/>
        </w:trPr>
        <w:tc>
          <w:tcPr>
            <w:tcW w:w="2547" w:type="dxa"/>
          </w:tcPr>
          <w:p w:rsidR="00E36088" w:rsidRDefault="00E36088">
            <w:pPr>
              <w:pStyle w:val="TableParagraph"/>
              <w:ind w:left="0"/>
              <w:rPr>
                <w:rFonts w:ascii="Times New Roman"/>
              </w:rPr>
            </w:pPr>
          </w:p>
        </w:tc>
        <w:tc>
          <w:tcPr>
            <w:tcW w:w="2552" w:type="dxa"/>
          </w:tcPr>
          <w:p w:rsidR="00E36088" w:rsidRDefault="000E4B06" w:rsidP="007112BA">
            <w:pPr>
              <w:pStyle w:val="TableParagraph"/>
              <w:spacing w:before="117"/>
              <w:ind w:left="110"/>
            </w:pPr>
            <w:r>
              <w:t xml:space="preserve">Other </w:t>
            </w:r>
            <w:r w:rsidR="007112BA">
              <w:t>problems</w:t>
            </w:r>
          </w:p>
        </w:tc>
        <w:tc>
          <w:tcPr>
            <w:tcW w:w="4792" w:type="dxa"/>
          </w:tcPr>
          <w:p w:rsidR="00E36088" w:rsidRDefault="000E4B06">
            <w:pPr>
              <w:pStyle w:val="TableParagraph"/>
              <w:spacing w:before="117"/>
              <w:ind w:left="109"/>
            </w:pPr>
            <w:r>
              <w:t>Cataract removal</w:t>
            </w:r>
          </w:p>
        </w:tc>
      </w:tr>
      <w:tr w:rsidR="00E36088">
        <w:trPr>
          <w:trHeight w:val="1278"/>
        </w:trPr>
        <w:tc>
          <w:tcPr>
            <w:tcW w:w="2547" w:type="dxa"/>
            <w:vMerge w:val="restart"/>
          </w:tcPr>
          <w:p w:rsidR="00E36088" w:rsidRDefault="000E4B06">
            <w:pPr>
              <w:pStyle w:val="TableParagraph"/>
              <w:spacing w:before="120"/>
            </w:pPr>
            <w:r>
              <w:t>Neurological impairment</w:t>
            </w:r>
          </w:p>
        </w:tc>
        <w:tc>
          <w:tcPr>
            <w:tcW w:w="2552" w:type="dxa"/>
          </w:tcPr>
          <w:p w:rsidR="00E36088" w:rsidRDefault="000E4B06">
            <w:pPr>
              <w:pStyle w:val="TableParagraph"/>
              <w:spacing w:before="120"/>
              <w:ind w:left="110"/>
            </w:pPr>
            <w:r>
              <w:t>Cerebellar ataxia:</w:t>
            </w:r>
          </w:p>
        </w:tc>
        <w:tc>
          <w:tcPr>
            <w:tcW w:w="4792" w:type="dxa"/>
          </w:tcPr>
          <w:p w:rsidR="00E36088" w:rsidRDefault="000E4B06">
            <w:pPr>
              <w:pStyle w:val="TableParagraph"/>
              <w:spacing w:before="120"/>
              <w:ind w:left="109"/>
            </w:pPr>
            <w:r>
              <w:t>Kinesitherapy and speech therapy</w:t>
            </w:r>
          </w:p>
          <w:p w:rsidR="00E36088" w:rsidRDefault="000E4B06" w:rsidP="007112BA">
            <w:pPr>
              <w:pStyle w:val="TableParagraph"/>
              <w:spacing w:before="198"/>
              <w:ind w:left="109" w:right="274"/>
            </w:pPr>
            <w:r>
              <w:t xml:space="preserve">Specific </w:t>
            </w:r>
            <w:r w:rsidR="007112BA">
              <w:t>aids</w:t>
            </w:r>
            <w:r>
              <w:t xml:space="preserve"> can be offered (walkers, orthoses, wheelchairs).</w:t>
            </w:r>
          </w:p>
        </w:tc>
      </w:tr>
      <w:tr w:rsidR="00E36088" w:rsidTr="007B6AD2">
        <w:trPr>
          <w:trHeight w:val="1202"/>
        </w:trPr>
        <w:tc>
          <w:tcPr>
            <w:tcW w:w="2547" w:type="dxa"/>
            <w:vMerge/>
            <w:tcBorders>
              <w:top w:val="nil"/>
            </w:tcBorders>
          </w:tcPr>
          <w:p w:rsidR="00E36088" w:rsidRDefault="00E36088">
            <w:pPr>
              <w:rPr>
                <w:sz w:val="2"/>
                <w:szCs w:val="2"/>
              </w:rPr>
            </w:pPr>
          </w:p>
        </w:tc>
        <w:tc>
          <w:tcPr>
            <w:tcW w:w="2552" w:type="dxa"/>
          </w:tcPr>
          <w:p w:rsidR="00E36088" w:rsidRDefault="000E4B06">
            <w:pPr>
              <w:pStyle w:val="TableParagraph"/>
              <w:spacing w:before="120"/>
              <w:ind w:left="110" w:right="809"/>
            </w:pPr>
            <w:r>
              <w:t>Brainstem damage</w:t>
            </w:r>
          </w:p>
        </w:tc>
        <w:tc>
          <w:tcPr>
            <w:tcW w:w="4792" w:type="dxa"/>
          </w:tcPr>
          <w:p w:rsidR="00E36088" w:rsidRDefault="000E4B06" w:rsidP="00C03682">
            <w:pPr>
              <w:pStyle w:val="TableParagraph"/>
              <w:spacing w:before="120"/>
              <w:ind w:left="109" w:right="189"/>
            </w:pPr>
            <w:r>
              <w:t>In case of sleep apn</w:t>
            </w:r>
            <w:r w:rsidR="007B6AD2">
              <w:t>o</w:t>
            </w:r>
            <w:r>
              <w:t>ea, discuss the implementation of non-invasive ventilation with</w:t>
            </w:r>
            <w:r w:rsidR="007B6AD2">
              <w:t xml:space="preserve"> </w:t>
            </w:r>
            <w:r w:rsidR="00C03682">
              <w:t>Respiratory team</w:t>
            </w:r>
          </w:p>
        </w:tc>
      </w:tr>
    </w:tbl>
    <w:p w:rsidR="00E36088" w:rsidRDefault="00E36088">
      <w:pPr>
        <w:sectPr w:rsidR="00E36088">
          <w:pgSz w:w="11910" w:h="16840"/>
          <w:pgMar w:top="1100" w:right="580" w:bottom="2080" w:left="720" w:header="715" w:footer="1894" w:gutter="0"/>
          <w:cols w:space="720"/>
        </w:sectPr>
      </w:pPr>
    </w:p>
    <w:p w:rsidR="00E36088" w:rsidRDefault="00E36088">
      <w:pPr>
        <w:pStyle w:val="BodyText"/>
        <w:spacing w:before="9"/>
        <w:rPr>
          <w:b/>
          <w:sz w:val="9"/>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2552"/>
        <w:gridCol w:w="4792"/>
      </w:tblGrid>
      <w:tr w:rsidR="00E36088">
        <w:trPr>
          <w:trHeight w:val="827"/>
        </w:trPr>
        <w:tc>
          <w:tcPr>
            <w:tcW w:w="2547" w:type="dxa"/>
            <w:vMerge w:val="restart"/>
            <w:tcBorders>
              <w:top w:val="nil"/>
            </w:tcBorders>
          </w:tcPr>
          <w:p w:rsidR="00E36088" w:rsidRDefault="00E36088">
            <w:pPr>
              <w:rPr>
                <w:sz w:val="2"/>
                <w:szCs w:val="2"/>
              </w:rPr>
            </w:pPr>
          </w:p>
        </w:tc>
        <w:tc>
          <w:tcPr>
            <w:tcW w:w="2552" w:type="dxa"/>
          </w:tcPr>
          <w:p w:rsidR="00E36088" w:rsidRDefault="000E4B06">
            <w:pPr>
              <w:pStyle w:val="TableParagraph"/>
              <w:spacing w:before="120"/>
              <w:ind w:left="110" w:right="1188"/>
            </w:pPr>
            <w:r>
              <w:t>Peripheral neuropathy</w:t>
            </w:r>
          </w:p>
        </w:tc>
        <w:tc>
          <w:tcPr>
            <w:tcW w:w="4792" w:type="dxa"/>
          </w:tcPr>
          <w:p w:rsidR="00E36088" w:rsidRDefault="000E4B06">
            <w:pPr>
              <w:pStyle w:val="TableParagraph"/>
              <w:spacing w:before="120"/>
              <w:ind w:left="109" w:right="947"/>
            </w:pPr>
            <w:r>
              <w:t>Pharmacological management of neuropathic pain</w:t>
            </w:r>
          </w:p>
        </w:tc>
      </w:tr>
      <w:tr w:rsidR="00E36088">
        <w:trPr>
          <w:trHeight w:val="2321"/>
        </w:trPr>
        <w:tc>
          <w:tcPr>
            <w:tcW w:w="2547" w:type="dxa"/>
            <w:vMerge/>
            <w:tcBorders>
              <w:top w:val="nil"/>
            </w:tcBorders>
          </w:tcPr>
          <w:p w:rsidR="00E36088" w:rsidRDefault="00E36088">
            <w:pPr>
              <w:rPr>
                <w:sz w:val="2"/>
                <w:szCs w:val="2"/>
              </w:rPr>
            </w:pPr>
          </w:p>
        </w:tc>
        <w:tc>
          <w:tcPr>
            <w:tcW w:w="2552" w:type="dxa"/>
          </w:tcPr>
          <w:p w:rsidR="00E36088" w:rsidRDefault="000E4B06">
            <w:pPr>
              <w:pStyle w:val="TableParagraph"/>
              <w:spacing w:before="117"/>
              <w:ind w:left="110" w:right="675"/>
            </w:pPr>
            <w:r>
              <w:t>Dysautonomic syndrome:</w:t>
            </w:r>
          </w:p>
        </w:tc>
        <w:tc>
          <w:tcPr>
            <w:tcW w:w="4792" w:type="dxa"/>
          </w:tcPr>
          <w:p w:rsidR="00E36088" w:rsidRDefault="000E4B06">
            <w:pPr>
              <w:pStyle w:val="TableParagraph"/>
              <w:spacing w:before="117"/>
              <w:ind w:left="109" w:right="103"/>
            </w:pPr>
            <w:r>
              <w:t>In case of swallowing disorders, discuss the implementation of a gastrostomy.</w:t>
            </w:r>
          </w:p>
          <w:p w:rsidR="00E36088" w:rsidRDefault="000E4B06">
            <w:pPr>
              <w:pStyle w:val="TableParagraph"/>
              <w:spacing w:before="200"/>
              <w:ind w:left="109" w:right="115"/>
            </w:pPr>
            <w:r>
              <w:t xml:space="preserve">In case of dysautonomic digestive disorders, followed by a </w:t>
            </w:r>
            <w:proofErr w:type="gramStart"/>
            <w:r>
              <w:t>gastroenterologist:</w:t>
            </w:r>
            <w:proofErr w:type="gramEnd"/>
          </w:p>
          <w:p w:rsidR="00E36088" w:rsidRDefault="000E4B06">
            <w:pPr>
              <w:pStyle w:val="TableParagraph"/>
              <w:numPr>
                <w:ilvl w:val="0"/>
                <w:numId w:val="10"/>
              </w:numPr>
              <w:tabs>
                <w:tab w:val="left" w:pos="576"/>
              </w:tabs>
              <w:spacing w:before="214" w:line="270" w:lineRule="exact"/>
            </w:pPr>
            <w:r>
              <w:t>Medical treatment of constipation,</w:t>
            </w:r>
          </w:p>
          <w:p w:rsidR="00E36088" w:rsidRDefault="000E4B06">
            <w:pPr>
              <w:pStyle w:val="TableParagraph"/>
              <w:numPr>
                <w:ilvl w:val="0"/>
                <w:numId w:val="10"/>
              </w:numPr>
              <w:tabs>
                <w:tab w:val="left" w:pos="576"/>
              </w:tabs>
              <w:spacing w:before="3" w:line="252" w:lineRule="exact"/>
              <w:ind w:right="118"/>
            </w:pPr>
            <w:r>
              <w:t>Surgical management with stoma placement.</w:t>
            </w:r>
          </w:p>
        </w:tc>
      </w:tr>
      <w:tr w:rsidR="00E36088">
        <w:trPr>
          <w:trHeight w:val="577"/>
        </w:trPr>
        <w:tc>
          <w:tcPr>
            <w:tcW w:w="2547" w:type="dxa"/>
            <w:vMerge/>
            <w:tcBorders>
              <w:top w:val="nil"/>
            </w:tcBorders>
          </w:tcPr>
          <w:p w:rsidR="00E36088" w:rsidRDefault="00E36088">
            <w:pPr>
              <w:rPr>
                <w:sz w:val="2"/>
                <w:szCs w:val="2"/>
              </w:rPr>
            </w:pPr>
          </w:p>
        </w:tc>
        <w:tc>
          <w:tcPr>
            <w:tcW w:w="2552" w:type="dxa"/>
          </w:tcPr>
          <w:p w:rsidR="00E36088" w:rsidRDefault="000E4B06">
            <w:pPr>
              <w:pStyle w:val="TableParagraph"/>
              <w:spacing w:line="250" w:lineRule="exact"/>
              <w:ind w:left="110"/>
            </w:pPr>
            <w:r>
              <w:t>Epileptic seizures:</w:t>
            </w:r>
          </w:p>
        </w:tc>
        <w:tc>
          <w:tcPr>
            <w:tcW w:w="4792" w:type="dxa"/>
          </w:tcPr>
          <w:p w:rsidR="00E36088" w:rsidRDefault="000E4B06">
            <w:pPr>
              <w:pStyle w:val="TableParagraph"/>
              <w:spacing w:before="117"/>
              <w:ind w:left="109"/>
            </w:pPr>
            <w:r>
              <w:t>Introduce anti-epileptic treatment.</w:t>
            </w:r>
          </w:p>
        </w:tc>
      </w:tr>
      <w:tr w:rsidR="00E36088">
        <w:trPr>
          <w:trHeight w:val="3016"/>
        </w:trPr>
        <w:tc>
          <w:tcPr>
            <w:tcW w:w="2547" w:type="dxa"/>
            <w:vMerge/>
            <w:tcBorders>
              <w:top w:val="nil"/>
            </w:tcBorders>
          </w:tcPr>
          <w:p w:rsidR="00E36088" w:rsidRDefault="00E36088">
            <w:pPr>
              <w:rPr>
                <w:sz w:val="2"/>
                <w:szCs w:val="2"/>
              </w:rPr>
            </w:pPr>
          </w:p>
        </w:tc>
        <w:tc>
          <w:tcPr>
            <w:tcW w:w="2552" w:type="dxa"/>
          </w:tcPr>
          <w:p w:rsidR="00E36088" w:rsidRDefault="000E4B06">
            <w:pPr>
              <w:pStyle w:val="TableParagraph"/>
              <w:spacing w:before="120"/>
              <w:ind w:left="110" w:right="638"/>
            </w:pPr>
            <w:r>
              <w:t>Consequences of disability:</w:t>
            </w:r>
          </w:p>
        </w:tc>
        <w:tc>
          <w:tcPr>
            <w:tcW w:w="4792" w:type="dxa"/>
          </w:tcPr>
          <w:p w:rsidR="00E36088" w:rsidRDefault="000E4B06">
            <w:pPr>
              <w:pStyle w:val="TableParagraph"/>
              <w:spacing w:before="120" w:line="276" w:lineRule="auto"/>
              <w:ind w:left="109" w:right="348"/>
            </w:pPr>
            <w:r>
              <w:t xml:space="preserve">Accommodations must be proposed according to the </w:t>
            </w:r>
            <w:proofErr w:type="gramStart"/>
            <w:r>
              <w:t>situation:</w:t>
            </w:r>
            <w:proofErr w:type="gramEnd"/>
          </w:p>
          <w:p w:rsidR="00E36088" w:rsidRDefault="000E4B06">
            <w:pPr>
              <w:pStyle w:val="TableParagraph"/>
              <w:numPr>
                <w:ilvl w:val="0"/>
                <w:numId w:val="9"/>
              </w:numPr>
              <w:tabs>
                <w:tab w:val="left" w:pos="576"/>
              </w:tabs>
              <w:spacing w:before="212" w:line="270" w:lineRule="exact"/>
            </w:pPr>
            <w:r>
              <w:t>AHV,</w:t>
            </w:r>
          </w:p>
          <w:p w:rsidR="00E36088" w:rsidRDefault="000E4B06">
            <w:pPr>
              <w:pStyle w:val="TableParagraph"/>
              <w:numPr>
                <w:ilvl w:val="0"/>
                <w:numId w:val="9"/>
              </w:numPr>
              <w:tabs>
                <w:tab w:val="left" w:pos="576"/>
              </w:tabs>
              <w:spacing w:line="268" w:lineRule="exact"/>
            </w:pPr>
            <w:r>
              <w:t>Computer,</w:t>
            </w:r>
          </w:p>
          <w:p w:rsidR="00E36088" w:rsidRDefault="000E4B06">
            <w:pPr>
              <w:pStyle w:val="TableParagraph"/>
              <w:numPr>
                <w:ilvl w:val="0"/>
                <w:numId w:val="9"/>
              </w:numPr>
              <w:tabs>
                <w:tab w:val="left" w:pos="576"/>
              </w:tabs>
              <w:spacing w:before="10" w:line="223" w:lineRule="auto"/>
              <w:ind w:right="754"/>
            </w:pPr>
            <w:r>
              <w:t xml:space="preserve">School guidance for </w:t>
            </w:r>
            <w:r>
              <w:rPr>
                <w:spacing w:val="-14"/>
              </w:rPr>
              <w:t xml:space="preserve">young </w:t>
            </w:r>
            <w:r>
              <w:t>patients,</w:t>
            </w:r>
          </w:p>
          <w:p w:rsidR="00E36088" w:rsidRDefault="000E4B06">
            <w:pPr>
              <w:pStyle w:val="TableParagraph"/>
              <w:numPr>
                <w:ilvl w:val="0"/>
                <w:numId w:val="9"/>
              </w:numPr>
              <w:tabs>
                <w:tab w:val="left" w:pos="576"/>
              </w:tabs>
              <w:spacing w:before="18" w:line="270" w:lineRule="exact"/>
            </w:pPr>
            <w:r>
              <w:t>Support for professional integration,</w:t>
            </w:r>
          </w:p>
          <w:p w:rsidR="00E36088" w:rsidRDefault="000E4B06">
            <w:pPr>
              <w:pStyle w:val="TableParagraph"/>
              <w:numPr>
                <w:ilvl w:val="0"/>
                <w:numId w:val="9"/>
              </w:numPr>
              <w:tabs>
                <w:tab w:val="left" w:pos="576"/>
              </w:tabs>
              <w:spacing w:line="269" w:lineRule="exact"/>
            </w:pPr>
            <w:r>
              <w:t>Workstation layout,</w:t>
            </w:r>
          </w:p>
          <w:p w:rsidR="00E36088" w:rsidRDefault="000E4B06">
            <w:pPr>
              <w:pStyle w:val="TableParagraph"/>
              <w:numPr>
                <w:ilvl w:val="0"/>
                <w:numId w:val="9"/>
              </w:numPr>
              <w:tabs>
                <w:tab w:val="left" w:pos="576"/>
              </w:tabs>
              <w:spacing w:before="4" w:line="252" w:lineRule="exact"/>
              <w:ind w:right="436"/>
            </w:pPr>
            <w:r>
              <w:t xml:space="preserve">Professional reorientation </w:t>
            </w:r>
            <w:r>
              <w:rPr>
                <w:spacing w:val="-26"/>
              </w:rPr>
              <w:t>for</w:t>
            </w:r>
            <w:r w:rsidR="00452680">
              <w:rPr>
                <w:spacing w:val="-26"/>
              </w:rPr>
              <w:t xml:space="preserve"> </w:t>
            </w:r>
            <w:r>
              <w:rPr>
                <w:spacing w:val="-26"/>
              </w:rPr>
              <w:t xml:space="preserve"> </w:t>
            </w:r>
            <w:r>
              <w:t>adults.</w:t>
            </w:r>
          </w:p>
        </w:tc>
      </w:tr>
      <w:tr w:rsidR="00E36088">
        <w:trPr>
          <w:trHeight w:val="573"/>
        </w:trPr>
        <w:tc>
          <w:tcPr>
            <w:tcW w:w="2547" w:type="dxa"/>
          </w:tcPr>
          <w:p w:rsidR="00E36088" w:rsidRDefault="000E4B06">
            <w:pPr>
              <w:pStyle w:val="TableParagraph"/>
              <w:spacing w:before="117"/>
            </w:pPr>
            <w:r>
              <w:t>Urological</w:t>
            </w:r>
          </w:p>
        </w:tc>
        <w:tc>
          <w:tcPr>
            <w:tcW w:w="2552" w:type="dxa"/>
          </w:tcPr>
          <w:p w:rsidR="00E36088" w:rsidRDefault="00E36088">
            <w:pPr>
              <w:pStyle w:val="TableParagraph"/>
              <w:ind w:left="0"/>
              <w:rPr>
                <w:rFonts w:ascii="Times New Roman"/>
                <w:sz w:val="20"/>
              </w:rPr>
            </w:pPr>
          </w:p>
        </w:tc>
        <w:tc>
          <w:tcPr>
            <w:tcW w:w="4792" w:type="dxa"/>
          </w:tcPr>
          <w:p w:rsidR="00E36088" w:rsidRDefault="000E4B06">
            <w:pPr>
              <w:pStyle w:val="TableParagraph"/>
              <w:spacing w:before="117"/>
              <w:ind w:left="109"/>
            </w:pPr>
            <w:r>
              <w:t>See Initial management</w:t>
            </w:r>
          </w:p>
        </w:tc>
      </w:tr>
      <w:tr w:rsidR="00E36088">
        <w:trPr>
          <w:trHeight w:val="1077"/>
        </w:trPr>
        <w:tc>
          <w:tcPr>
            <w:tcW w:w="2547" w:type="dxa"/>
            <w:vMerge w:val="restart"/>
          </w:tcPr>
          <w:p w:rsidR="00E36088" w:rsidRDefault="000E4B06">
            <w:pPr>
              <w:pStyle w:val="TableParagraph"/>
              <w:spacing w:before="117"/>
            </w:pPr>
            <w:r>
              <w:t>ENT</w:t>
            </w:r>
          </w:p>
        </w:tc>
        <w:tc>
          <w:tcPr>
            <w:tcW w:w="2552" w:type="dxa"/>
          </w:tcPr>
          <w:p w:rsidR="00E36088" w:rsidRDefault="000E4B06">
            <w:pPr>
              <w:pStyle w:val="TableParagraph"/>
              <w:spacing w:before="117"/>
              <w:ind w:left="110" w:right="479"/>
            </w:pPr>
            <w:r>
              <w:t>Speech and language therapy rehabilitation for children,</w:t>
            </w:r>
          </w:p>
        </w:tc>
        <w:tc>
          <w:tcPr>
            <w:tcW w:w="4792" w:type="dxa"/>
          </w:tcPr>
          <w:p w:rsidR="00E36088" w:rsidRDefault="000E4B06">
            <w:pPr>
              <w:pStyle w:val="TableParagraph"/>
              <w:spacing w:before="117"/>
              <w:ind w:left="109" w:right="95"/>
              <w:jc w:val="both"/>
            </w:pPr>
            <w:r>
              <w:t>Focuses on auditory training and phoneme, speech and language acquisition.</w:t>
            </w:r>
          </w:p>
        </w:tc>
      </w:tr>
      <w:tr w:rsidR="00E36088">
        <w:trPr>
          <w:trHeight w:val="3451"/>
        </w:trPr>
        <w:tc>
          <w:tcPr>
            <w:tcW w:w="2547" w:type="dxa"/>
            <w:vMerge/>
            <w:tcBorders>
              <w:top w:val="nil"/>
            </w:tcBorders>
          </w:tcPr>
          <w:p w:rsidR="00E36088" w:rsidRDefault="00E36088">
            <w:pPr>
              <w:rPr>
                <w:sz w:val="2"/>
                <w:szCs w:val="2"/>
              </w:rPr>
            </w:pPr>
          </w:p>
        </w:tc>
        <w:tc>
          <w:tcPr>
            <w:tcW w:w="2552" w:type="dxa"/>
          </w:tcPr>
          <w:p w:rsidR="00E36088" w:rsidRDefault="000E4B06">
            <w:pPr>
              <w:pStyle w:val="TableParagraph"/>
              <w:spacing w:before="117"/>
              <w:ind w:left="110" w:right="479"/>
            </w:pPr>
            <w:r>
              <w:t>Speech and language therapy rehabilitation in adults</w:t>
            </w:r>
          </w:p>
        </w:tc>
        <w:tc>
          <w:tcPr>
            <w:tcW w:w="4792" w:type="dxa"/>
          </w:tcPr>
          <w:p w:rsidR="00E36088" w:rsidRDefault="000E4B06">
            <w:pPr>
              <w:pStyle w:val="TableParagraph"/>
              <w:spacing w:before="117"/>
              <w:ind w:left="109" w:right="274"/>
            </w:pPr>
            <w:r>
              <w:t xml:space="preserve">Focuses on auditory training, memory with particular emphasis on mental </w:t>
            </w:r>
            <w:proofErr w:type="gramStart"/>
            <w:r>
              <w:t>substitution;</w:t>
            </w:r>
            <w:proofErr w:type="gramEnd"/>
          </w:p>
          <w:p w:rsidR="00E36088" w:rsidRDefault="00452680">
            <w:pPr>
              <w:pStyle w:val="TableParagraph"/>
              <w:spacing w:before="202"/>
              <w:ind w:left="109" w:right="274"/>
            </w:pPr>
            <w:r>
              <w:t>V</w:t>
            </w:r>
            <w:r w:rsidR="000E4B06">
              <w:t>isual aids (especially lip reading) are not to be encouraged.</w:t>
            </w:r>
          </w:p>
          <w:p w:rsidR="00E36088" w:rsidRDefault="000E4B06">
            <w:pPr>
              <w:pStyle w:val="TableParagraph"/>
              <w:spacing w:before="200"/>
              <w:ind w:left="109"/>
            </w:pPr>
            <w:r>
              <w:t xml:space="preserve">In </w:t>
            </w:r>
            <w:r w:rsidR="00452680">
              <w:t xml:space="preserve">the </w:t>
            </w:r>
            <w:r>
              <w:t>case of mobility difficulties, offer home rehabilitation sessions.</w:t>
            </w:r>
          </w:p>
          <w:p w:rsidR="00E36088" w:rsidRDefault="000E4B06">
            <w:pPr>
              <w:pStyle w:val="TableParagraph"/>
              <w:spacing w:before="200"/>
              <w:ind w:left="109" w:right="152"/>
            </w:pPr>
            <w:r>
              <w:t>The duration and intensity of work should be adapted to the patient's ability to concentrate and fatigue, particularly because of the associated neurological damage.</w:t>
            </w:r>
          </w:p>
        </w:tc>
      </w:tr>
      <w:tr w:rsidR="00E36088">
        <w:trPr>
          <w:trHeight w:val="878"/>
        </w:trPr>
        <w:tc>
          <w:tcPr>
            <w:tcW w:w="2547" w:type="dxa"/>
            <w:vMerge/>
            <w:tcBorders>
              <w:top w:val="nil"/>
            </w:tcBorders>
          </w:tcPr>
          <w:p w:rsidR="00E36088" w:rsidRDefault="00E36088">
            <w:pPr>
              <w:rPr>
                <w:sz w:val="2"/>
                <w:szCs w:val="2"/>
              </w:rPr>
            </w:pPr>
          </w:p>
        </w:tc>
        <w:tc>
          <w:tcPr>
            <w:tcW w:w="2552" w:type="dxa"/>
          </w:tcPr>
          <w:p w:rsidR="00E36088" w:rsidRDefault="000E4B06">
            <w:pPr>
              <w:pStyle w:val="TableParagraph"/>
              <w:spacing w:before="117"/>
              <w:ind w:left="110" w:right="223"/>
            </w:pPr>
            <w:r>
              <w:t>Socio-educational care</w:t>
            </w:r>
          </w:p>
        </w:tc>
        <w:tc>
          <w:tcPr>
            <w:tcW w:w="4792" w:type="dxa"/>
          </w:tcPr>
          <w:p w:rsidR="00E36088" w:rsidRDefault="00452680">
            <w:pPr>
              <w:pStyle w:val="TableParagraph"/>
              <w:spacing w:before="117"/>
              <w:ind w:left="109" w:right="69"/>
            </w:pPr>
            <w:r>
              <w:t>In children, adapt</w:t>
            </w:r>
            <w:r w:rsidR="000E4B06">
              <w:t xml:space="preserve"> to the child's capacities </w:t>
            </w:r>
            <w:proofErr w:type="gramStart"/>
            <w:r w:rsidR="000E4B06">
              <w:t xml:space="preserve">   (</w:t>
            </w:r>
            <w:proofErr w:type="gramEnd"/>
            <w:r w:rsidR="000E4B06">
              <w:t xml:space="preserve">age, effectiveness </w:t>
            </w:r>
            <w:r>
              <w:t>of auditory r</w:t>
            </w:r>
            <w:r w:rsidR="000E4B06">
              <w:t>ehabilitation</w:t>
            </w:r>
            <w:r>
              <w:t>,</w:t>
            </w:r>
          </w:p>
          <w:p w:rsidR="00E36088" w:rsidRDefault="000E4B06">
            <w:pPr>
              <w:pStyle w:val="TableParagraph"/>
              <w:spacing w:before="1" w:line="234" w:lineRule="exact"/>
              <w:ind w:left="109"/>
            </w:pPr>
            <w:r>
              <w:t>comprehension skills, degree</w:t>
            </w:r>
            <w:r w:rsidR="00452680">
              <w:t xml:space="preserve"> of visual, </w:t>
            </w:r>
          </w:p>
        </w:tc>
      </w:tr>
    </w:tbl>
    <w:p w:rsidR="00E36088" w:rsidRDefault="00E36088">
      <w:pPr>
        <w:spacing w:line="234" w:lineRule="exact"/>
        <w:sectPr w:rsidR="00E36088">
          <w:pgSz w:w="11910" w:h="16840"/>
          <w:pgMar w:top="1100" w:right="580" w:bottom="2080" w:left="720" w:header="715" w:footer="1894" w:gutter="0"/>
          <w:cols w:space="720"/>
        </w:sectPr>
      </w:pPr>
    </w:p>
    <w:p w:rsidR="00E36088" w:rsidRDefault="00E36088">
      <w:pPr>
        <w:pStyle w:val="BodyText"/>
        <w:spacing w:before="9"/>
        <w:rPr>
          <w:b/>
          <w:sz w:val="9"/>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2552"/>
        <w:gridCol w:w="4792"/>
      </w:tblGrid>
      <w:tr w:rsidR="00E36088">
        <w:trPr>
          <w:trHeight w:val="707"/>
        </w:trPr>
        <w:tc>
          <w:tcPr>
            <w:tcW w:w="2547" w:type="dxa"/>
            <w:vMerge w:val="restart"/>
          </w:tcPr>
          <w:p w:rsidR="00E36088" w:rsidRDefault="00E36088">
            <w:pPr>
              <w:pStyle w:val="TableParagraph"/>
              <w:ind w:left="0"/>
              <w:rPr>
                <w:rFonts w:ascii="Times New Roman"/>
                <w:sz w:val="20"/>
              </w:rPr>
            </w:pPr>
          </w:p>
        </w:tc>
        <w:tc>
          <w:tcPr>
            <w:tcW w:w="2552" w:type="dxa"/>
          </w:tcPr>
          <w:p w:rsidR="00E36088" w:rsidRDefault="00E36088">
            <w:pPr>
              <w:pStyle w:val="TableParagraph"/>
              <w:ind w:left="0"/>
              <w:rPr>
                <w:rFonts w:ascii="Times New Roman"/>
                <w:sz w:val="20"/>
              </w:rPr>
            </w:pPr>
          </w:p>
        </w:tc>
        <w:tc>
          <w:tcPr>
            <w:tcW w:w="4792" w:type="dxa"/>
          </w:tcPr>
          <w:p w:rsidR="00E36088" w:rsidRDefault="00452680">
            <w:pPr>
              <w:pStyle w:val="TableParagraph"/>
              <w:tabs>
                <w:tab w:val="left" w:pos="968"/>
                <w:tab w:val="left" w:pos="2302"/>
                <w:tab w:val="left" w:pos="3780"/>
              </w:tabs>
              <w:ind w:left="109" w:right="97"/>
            </w:pPr>
            <w:r>
              <w:t>endocrine</w:t>
            </w:r>
            <w:r w:rsidRPr="00452680">
              <w:t>, neurological associated impairments, etc.</w:t>
            </w:r>
          </w:p>
        </w:tc>
      </w:tr>
      <w:tr w:rsidR="00E36088">
        <w:trPr>
          <w:trHeight w:val="2289"/>
        </w:trPr>
        <w:tc>
          <w:tcPr>
            <w:tcW w:w="2547" w:type="dxa"/>
            <w:vMerge/>
            <w:tcBorders>
              <w:top w:val="nil"/>
            </w:tcBorders>
          </w:tcPr>
          <w:p w:rsidR="00E36088" w:rsidRDefault="00E36088">
            <w:pPr>
              <w:rPr>
                <w:sz w:val="2"/>
                <w:szCs w:val="2"/>
              </w:rPr>
            </w:pPr>
          </w:p>
        </w:tc>
        <w:tc>
          <w:tcPr>
            <w:tcW w:w="2552" w:type="dxa"/>
          </w:tcPr>
          <w:p w:rsidR="00E36088" w:rsidRDefault="000E4B06">
            <w:pPr>
              <w:pStyle w:val="TableParagraph"/>
              <w:spacing w:before="117"/>
              <w:ind w:left="110"/>
            </w:pPr>
            <w:r>
              <w:t>Swallowing</w:t>
            </w:r>
          </w:p>
        </w:tc>
        <w:tc>
          <w:tcPr>
            <w:tcW w:w="4792" w:type="dxa"/>
          </w:tcPr>
          <w:p w:rsidR="00E36088" w:rsidRDefault="000E4B06">
            <w:pPr>
              <w:pStyle w:val="TableParagraph"/>
              <w:spacing w:before="117"/>
              <w:ind w:left="109"/>
            </w:pPr>
            <w:r>
              <w:t>Enteral feeding may be necessary</w:t>
            </w:r>
          </w:p>
          <w:p w:rsidR="00E36088" w:rsidRDefault="000E4B06">
            <w:pPr>
              <w:pStyle w:val="TableParagraph"/>
              <w:spacing w:before="201"/>
              <w:ind w:left="109" w:right="152"/>
            </w:pPr>
            <w:r>
              <w:t>In case of an associated respiratory problem, night ventilation assistance more or less associated with a tracheostomy can be discussed as part of the multidisciplinary care project, with the help of palliative care units if necessary</w:t>
            </w:r>
          </w:p>
        </w:tc>
      </w:tr>
      <w:tr w:rsidR="00E36088">
        <w:trPr>
          <w:trHeight w:val="616"/>
        </w:trPr>
        <w:tc>
          <w:tcPr>
            <w:tcW w:w="2547" w:type="dxa"/>
          </w:tcPr>
          <w:p w:rsidR="00E36088" w:rsidRDefault="000E4B06">
            <w:pPr>
              <w:pStyle w:val="TableParagraph"/>
              <w:spacing w:before="120"/>
            </w:pPr>
            <w:r>
              <w:t>Diabetes insipidus</w:t>
            </w:r>
          </w:p>
        </w:tc>
        <w:tc>
          <w:tcPr>
            <w:tcW w:w="2552" w:type="dxa"/>
          </w:tcPr>
          <w:p w:rsidR="00E36088" w:rsidRDefault="00E36088">
            <w:pPr>
              <w:pStyle w:val="TableParagraph"/>
              <w:ind w:left="0"/>
              <w:rPr>
                <w:rFonts w:ascii="Times New Roman"/>
                <w:sz w:val="20"/>
              </w:rPr>
            </w:pPr>
          </w:p>
        </w:tc>
        <w:tc>
          <w:tcPr>
            <w:tcW w:w="4792" w:type="dxa"/>
          </w:tcPr>
          <w:p w:rsidR="00E36088" w:rsidRDefault="000E4B06">
            <w:pPr>
              <w:pStyle w:val="TableParagraph"/>
              <w:ind w:left="177"/>
              <w:rPr>
                <w:sz w:val="24"/>
              </w:rPr>
            </w:pPr>
            <w:r>
              <w:rPr>
                <w:sz w:val="24"/>
              </w:rPr>
              <w:t>dDAVP adapted to the natremia</w:t>
            </w:r>
          </w:p>
        </w:tc>
      </w:tr>
    </w:tbl>
    <w:p w:rsidR="00E36088" w:rsidRDefault="00E36088">
      <w:pPr>
        <w:rPr>
          <w:sz w:val="24"/>
        </w:rPr>
        <w:sectPr w:rsidR="00E36088">
          <w:pgSz w:w="11910" w:h="16840"/>
          <w:pgMar w:top="1100" w:right="580" w:bottom="2080" w:left="720" w:header="715" w:footer="1894" w:gutter="0"/>
          <w:cols w:space="720"/>
        </w:sectPr>
      </w:pPr>
    </w:p>
    <w:p w:rsidR="00E36088" w:rsidRDefault="000E4B06">
      <w:pPr>
        <w:spacing w:before="111"/>
        <w:ind w:left="412"/>
        <w:rPr>
          <w:b/>
          <w:sz w:val="24"/>
        </w:rPr>
      </w:pPr>
      <w:r>
        <w:rPr>
          <w:b/>
          <w:sz w:val="24"/>
        </w:rPr>
        <w:lastRenderedPageBreak/>
        <w:t>A</w:t>
      </w:r>
      <w:r w:rsidR="00452680">
        <w:rPr>
          <w:b/>
          <w:sz w:val="24"/>
        </w:rPr>
        <w:t>PPENDIX</w:t>
      </w:r>
      <w:r>
        <w:rPr>
          <w:b/>
          <w:sz w:val="24"/>
        </w:rPr>
        <w:t xml:space="preserve"> I</w:t>
      </w:r>
    </w:p>
    <w:p w:rsidR="00E36088" w:rsidRDefault="000E4B06">
      <w:pPr>
        <w:spacing w:before="139" w:line="360" w:lineRule="auto"/>
        <w:ind w:left="412"/>
        <w:rPr>
          <w:b/>
          <w:sz w:val="24"/>
        </w:rPr>
      </w:pPr>
      <w:r>
        <w:rPr>
          <w:b/>
          <w:sz w:val="24"/>
        </w:rPr>
        <w:t>List of professionals involved in the management of patients with Wolfram syndrome</w:t>
      </w:r>
    </w:p>
    <w:p w:rsidR="00E36088" w:rsidRDefault="00E36088">
      <w:pPr>
        <w:pStyle w:val="BodyText"/>
        <w:spacing w:before="2"/>
        <w:rPr>
          <w:b/>
          <w:sz w:val="37"/>
        </w:rPr>
      </w:pPr>
    </w:p>
    <w:p w:rsidR="00E36088" w:rsidRDefault="000E4B06">
      <w:pPr>
        <w:pStyle w:val="Heading2"/>
        <w:numPr>
          <w:ilvl w:val="0"/>
          <w:numId w:val="8"/>
        </w:numPr>
        <w:tabs>
          <w:tab w:val="left" w:pos="1133"/>
          <w:tab w:val="left" w:pos="1134"/>
        </w:tabs>
        <w:spacing w:before="0"/>
        <w:ind w:hanging="361"/>
      </w:pPr>
      <w:r>
        <w:t>Diabetologist</w:t>
      </w:r>
    </w:p>
    <w:p w:rsidR="00E36088" w:rsidRDefault="000E4B06">
      <w:pPr>
        <w:pStyle w:val="ListParagraph"/>
        <w:numPr>
          <w:ilvl w:val="0"/>
          <w:numId w:val="8"/>
        </w:numPr>
        <w:tabs>
          <w:tab w:val="left" w:pos="1133"/>
          <w:tab w:val="left" w:pos="1134"/>
        </w:tabs>
        <w:spacing w:before="37"/>
        <w:ind w:hanging="361"/>
        <w:rPr>
          <w:sz w:val="24"/>
        </w:rPr>
      </w:pPr>
      <w:r>
        <w:rPr>
          <w:sz w:val="24"/>
        </w:rPr>
        <w:t>Ophthalmologist</w:t>
      </w:r>
    </w:p>
    <w:p w:rsidR="00E36088" w:rsidRDefault="000E4B06">
      <w:pPr>
        <w:pStyle w:val="ListParagraph"/>
        <w:numPr>
          <w:ilvl w:val="0"/>
          <w:numId w:val="8"/>
        </w:numPr>
        <w:tabs>
          <w:tab w:val="left" w:pos="1133"/>
          <w:tab w:val="left" w:pos="1134"/>
        </w:tabs>
        <w:spacing w:before="37"/>
        <w:ind w:hanging="361"/>
        <w:rPr>
          <w:sz w:val="24"/>
        </w:rPr>
      </w:pPr>
      <w:r>
        <w:rPr>
          <w:sz w:val="24"/>
        </w:rPr>
        <w:t>ENT</w:t>
      </w:r>
    </w:p>
    <w:p w:rsidR="00E36088" w:rsidRDefault="000E4B06">
      <w:pPr>
        <w:pStyle w:val="ListParagraph"/>
        <w:numPr>
          <w:ilvl w:val="0"/>
          <w:numId w:val="8"/>
        </w:numPr>
        <w:tabs>
          <w:tab w:val="left" w:pos="1133"/>
          <w:tab w:val="left" w:pos="1134"/>
        </w:tabs>
        <w:spacing w:before="36"/>
        <w:ind w:hanging="361"/>
        <w:rPr>
          <w:sz w:val="24"/>
        </w:rPr>
      </w:pPr>
      <w:r>
        <w:rPr>
          <w:sz w:val="24"/>
        </w:rPr>
        <w:t>Neuropediatrician/Neurologist</w:t>
      </w:r>
    </w:p>
    <w:p w:rsidR="00E36088" w:rsidRDefault="000E4B06">
      <w:pPr>
        <w:pStyle w:val="ListParagraph"/>
        <w:numPr>
          <w:ilvl w:val="0"/>
          <w:numId w:val="8"/>
        </w:numPr>
        <w:tabs>
          <w:tab w:val="left" w:pos="1133"/>
          <w:tab w:val="left" w:pos="1134"/>
        </w:tabs>
        <w:spacing w:before="37"/>
        <w:ind w:hanging="361"/>
        <w:rPr>
          <w:sz w:val="24"/>
        </w:rPr>
      </w:pPr>
      <w:r>
        <w:rPr>
          <w:sz w:val="24"/>
        </w:rPr>
        <w:t>Neuroradiologist</w:t>
      </w:r>
    </w:p>
    <w:p w:rsidR="00E36088" w:rsidRDefault="000E4B06">
      <w:pPr>
        <w:pStyle w:val="ListParagraph"/>
        <w:numPr>
          <w:ilvl w:val="0"/>
          <w:numId w:val="8"/>
        </w:numPr>
        <w:tabs>
          <w:tab w:val="left" w:pos="1133"/>
          <w:tab w:val="left" w:pos="1134"/>
        </w:tabs>
        <w:spacing w:before="37"/>
        <w:ind w:hanging="361"/>
        <w:rPr>
          <w:sz w:val="24"/>
        </w:rPr>
      </w:pPr>
      <w:r>
        <w:rPr>
          <w:sz w:val="24"/>
        </w:rPr>
        <w:t>Gastroenterologist</w:t>
      </w:r>
    </w:p>
    <w:p w:rsidR="00E36088" w:rsidRDefault="000E4B06">
      <w:pPr>
        <w:pStyle w:val="ListParagraph"/>
        <w:numPr>
          <w:ilvl w:val="0"/>
          <w:numId w:val="8"/>
        </w:numPr>
        <w:tabs>
          <w:tab w:val="left" w:pos="1133"/>
          <w:tab w:val="left" w:pos="1134"/>
        </w:tabs>
        <w:spacing w:before="37"/>
        <w:ind w:hanging="361"/>
        <w:rPr>
          <w:sz w:val="24"/>
        </w:rPr>
      </w:pPr>
      <w:r>
        <w:rPr>
          <w:sz w:val="24"/>
        </w:rPr>
        <w:t>Pneumologist</w:t>
      </w:r>
      <w:r w:rsidR="00C03682">
        <w:rPr>
          <w:sz w:val="24"/>
        </w:rPr>
        <w:t>/Respiratory</w:t>
      </w:r>
    </w:p>
    <w:p w:rsidR="00E36088" w:rsidRDefault="000E4B06">
      <w:pPr>
        <w:pStyle w:val="ListParagraph"/>
        <w:numPr>
          <w:ilvl w:val="0"/>
          <w:numId w:val="8"/>
        </w:numPr>
        <w:tabs>
          <w:tab w:val="left" w:pos="1133"/>
          <w:tab w:val="left" w:pos="1134"/>
        </w:tabs>
        <w:spacing w:before="37"/>
        <w:ind w:hanging="361"/>
        <w:rPr>
          <w:sz w:val="24"/>
        </w:rPr>
      </w:pPr>
      <w:r>
        <w:rPr>
          <w:sz w:val="24"/>
        </w:rPr>
        <w:t>Electrophysiologist</w:t>
      </w:r>
    </w:p>
    <w:p w:rsidR="00E36088" w:rsidRDefault="000E4B06">
      <w:pPr>
        <w:pStyle w:val="ListParagraph"/>
        <w:numPr>
          <w:ilvl w:val="0"/>
          <w:numId w:val="8"/>
        </w:numPr>
        <w:tabs>
          <w:tab w:val="left" w:pos="1133"/>
          <w:tab w:val="left" w:pos="1134"/>
        </w:tabs>
        <w:spacing w:before="37"/>
        <w:ind w:hanging="361"/>
        <w:rPr>
          <w:sz w:val="24"/>
        </w:rPr>
      </w:pPr>
      <w:r>
        <w:rPr>
          <w:sz w:val="24"/>
        </w:rPr>
        <w:t>Rehabilitation doctor</w:t>
      </w:r>
    </w:p>
    <w:p w:rsidR="00E36088" w:rsidRDefault="000E4B06" w:rsidP="00C03682">
      <w:pPr>
        <w:pStyle w:val="ListParagraph"/>
        <w:numPr>
          <w:ilvl w:val="0"/>
          <w:numId w:val="8"/>
        </w:numPr>
        <w:tabs>
          <w:tab w:val="left" w:pos="1133"/>
          <w:tab w:val="left" w:pos="1134"/>
        </w:tabs>
        <w:spacing w:before="37"/>
        <w:rPr>
          <w:sz w:val="24"/>
        </w:rPr>
      </w:pPr>
      <w:r>
        <w:rPr>
          <w:sz w:val="24"/>
        </w:rPr>
        <w:t xml:space="preserve">CAMSP or </w:t>
      </w:r>
      <w:r w:rsidR="00C03682">
        <w:rPr>
          <w:sz w:val="24"/>
        </w:rPr>
        <w:t>Socialis</w:t>
      </w:r>
      <w:r w:rsidR="00C03682" w:rsidRPr="00C03682">
        <w:rPr>
          <w:sz w:val="24"/>
        </w:rPr>
        <w:t>ation or schooling service</w:t>
      </w:r>
    </w:p>
    <w:p w:rsidR="00E36088" w:rsidRDefault="000E4B06">
      <w:pPr>
        <w:pStyle w:val="ListParagraph"/>
        <w:numPr>
          <w:ilvl w:val="0"/>
          <w:numId w:val="8"/>
        </w:numPr>
        <w:tabs>
          <w:tab w:val="left" w:pos="1133"/>
          <w:tab w:val="left" w:pos="1134"/>
        </w:tabs>
        <w:spacing w:before="36"/>
        <w:ind w:hanging="361"/>
        <w:rPr>
          <w:sz w:val="24"/>
        </w:rPr>
      </w:pPr>
      <w:r>
        <w:rPr>
          <w:sz w:val="24"/>
        </w:rPr>
        <w:t>Physiotherapist</w:t>
      </w:r>
    </w:p>
    <w:p w:rsidR="00E36088" w:rsidRDefault="000E4B06">
      <w:pPr>
        <w:pStyle w:val="ListParagraph"/>
        <w:numPr>
          <w:ilvl w:val="0"/>
          <w:numId w:val="8"/>
        </w:numPr>
        <w:tabs>
          <w:tab w:val="left" w:pos="1133"/>
          <w:tab w:val="left" w:pos="1134"/>
        </w:tabs>
        <w:spacing w:before="37"/>
        <w:ind w:hanging="361"/>
        <w:rPr>
          <w:sz w:val="24"/>
        </w:rPr>
      </w:pPr>
      <w:r>
        <w:rPr>
          <w:sz w:val="24"/>
        </w:rPr>
        <w:t>Nutritionist</w:t>
      </w:r>
    </w:p>
    <w:p w:rsidR="00E36088" w:rsidRDefault="000E4B06">
      <w:pPr>
        <w:pStyle w:val="ListParagraph"/>
        <w:numPr>
          <w:ilvl w:val="0"/>
          <w:numId w:val="8"/>
        </w:numPr>
        <w:tabs>
          <w:tab w:val="left" w:pos="1133"/>
          <w:tab w:val="left" w:pos="1134"/>
        </w:tabs>
        <w:spacing w:before="37"/>
        <w:ind w:hanging="361"/>
        <w:rPr>
          <w:sz w:val="24"/>
        </w:rPr>
      </w:pPr>
      <w:r>
        <w:rPr>
          <w:sz w:val="24"/>
        </w:rPr>
        <w:t>Orthoptist</w:t>
      </w:r>
    </w:p>
    <w:p w:rsidR="00E36088" w:rsidRDefault="000E4B06">
      <w:pPr>
        <w:pStyle w:val="ListParagraph"/>
        <w:numPr>
          <w:ilvl w:val="0"/>
          <w:numId w:val="8"/>
        </w:numPr>
        <w:tabs>
          <w:tab w:val="left" w:pos="1133"/>
          <w:tab w:val="left" w:pos="1134"/>
        </w:tabs>
        <w:spacing w:before="37"/>
        <w:ind w:hanging="361"/>
        <w:rPr>
          <w:sz w:val="24"/>
        </w:rPr>
      </w:pPr>
      <w:r>
        <w:rPr>
          <w:sz w:val="24"/>
        </w:rPr>
        <w:t xml:space="preserve">Speech-Language </w:t>
      </w:r>
      <w:r w:rsidR="00355CB6">
        <w:rPr>
          <w:sz w:val="24"/>
        </w:rPr>
        <w:t>(SaLT) Team</w:t>
      </w:r>
    </w:p>
    <w:p w:rsidR="00E36088" w:rsidRDefault="000E4B06">
      <w:pPr>
        <w:pStyle w:val="ListParagraph"/>
        <w:numPr>
          <w:ilvl w:val="0"/>
          <w:numId w:val="8"/>
        </w:numPr>
        <w:tabs>
          <w:tab w:val="left" w:pos="1133"/>
          <w:tab w:val="left" w:pos="1134"/>
        </w:tabs>
        <w:spacing w:before="36"/>
        <w:ind w:hanging="361"/>
        <w:rPr>
          <w:sz w:val="24"/>
        </w:rPr>
      </w:pPr>
      <w:r>
        <w:rPr>
          <w:sz w:val="24"/>
        </w:rPr>
        <w:t>Psychologist.</w:t>
      </w:r>
    </w:p>
    <w:p w:rsidR="00E36088" w:rsidRDefault="000E4B06">
      <w:pPr>
        <w:pStyle w:val="ListParagraph"/>
        <w:numPr>
          <w:ilvl w:val="0"/>
          <w:numId w:val="8"/>
        </w:numPr>
        <w:tabs>
          <w:tab w:val="left" w:pos="1133"/>
          <w:tab w:val="left" w:pos="1134"/>
        </w:tabs>
        <w:spacing w:before="37"/>
        <w:ind w:hanging="361"/>
        <w:rPr>
          <w:sz w:val="24"/>
        </w:rPr>
      </w:pPr>
      <w:r>
        <w:rPr>
          <w:sz w:val="24"/>
        </w:rPr>
        <w:t>Psychomotor therapist</w:t>
      </w:r>
    </w:p>
    <w:p w:rsidR="00E36088" w:rsidRDefault="000E4B06">
      <w:pPr>
        <w:pStyle w:val="ListParagraph"/>
        <w:numPr>
          <w:ilvl w:val="0"/>
          <w:numId w:val="8"/>
        </w:numPr>
        <w:tabs>
          <w:tab w:val="left" w:pos="1133"/>
          <w:tab w:val="left" w:pos="1134"/>
        </w:tabs>
        <w:spacing w:before="37"/>
        <w:ind w:hanging="361"/>
        <w:rPr>
          <w:sz w:val="24"/>
        </w:rPr>
      </w:pPr>
      <w:r>
        <w:rPr>
          <w:sz w:val="24"/>
        </w:rPr>
        <w:t>Occupational therapist</w:t>
      </w:r>
    </w:p>
    <w:p w:rsidR="00E36088" w:rsidRDefault="000E4B06">
      <w:pPr>
        <w:pStyle w:val="ListParagraph"/>
        <w:numPr>
          <w:ilvl w:val="0"/>
          <w:numId w:val="8"/>
        </w:numPr>
        <w:tabs>
          <w:tab w:val="left" w:pos="1133"/>
          <w:tab w:val="left" w:pos="1134"/>
        </w:tabs>
        <w:spacing w:before="37"/>
        <w:ind w:hanging="361"/>
        <w:rPr>
          <w:sz w:val="24"/>
        </w:rPr>
      </w:pPr>
      <w:r>
        <w:rPr>
          <w:sz w:val="24"/>
        </w:rPr>
        <w:t>Social worker.</w:t>
      </w:r>
    </w:p>
    <w:p w:rsidR="00E36088" w:rsidRDefault="00C03682" w:rsidP="00C03682">
      <w:pPr>
        <w:pStyle w:val="ListParagraph"/>
        <w:numPr>
          <w:ilvl w:val="0"/>
          <w:numId w:val="8"/>
        </w:numPr>
        <w:tabs>
          <w:tab w:val="left" w:pos="1133"/>
          <w:tab w:val="left" w:pos="1134"/>
        </w:tabs>
        <w:spacing w:before="37" w:line="259" w:lineRule="auto"/>
        <w:ind w:right="550"/>
        <w:rPr>
          <w:sz w:val="24"/>
        </w:rPr>
      </w:pPr>
      <w:r>
        <w:rPr>
          <w:sz w:val="24"/>
        </w:rPr>
        <w:t>Gov.UK Benefits Department</w:t>
      </w:r>
      <w:r w:rsidR="000E4B06">
        <w:rPr>
          <w:sz w:val="24"/>
        </w:rPr>
        <w:t xml:space="preserve"> (</w:t>
      </w:r>
      <w:proofErr w:type="gramStart"/>
      <w:r>
        <w:rPr>
          <w:sz w:val="24"/>
        </w:rPr>
        <w:t>DLA</w:t>
      </w:r>
      <w:r w:rsidR="000E4B06">
        <w:rPr>
          <w:sz w:val="24"/>
        </w:rPr>
        <w:t>:</w:t>
      </w:r>
      <w:proofErr w:type="gramEnd"/>
      <w:r w:rsidR="000E4B06">
        <w:rPr>
          <w:sz w:val="24"/>
        </w:rPr>
        <w:t xml:space="preserve"> disabled child allowance, </w:t>
      </w:r>
      <w:r>
        <w:rPr>
          <w:sz w:val="24"/>
        </w:rPr>
        <w:t>PIP</w:t>
      </w:r>
      <w:r w:rsidR="000E4B06">
        <w:rPr>
          <w:sz w:val="24"/>
        </w:rPr>
        <w:t>:</w:t>
      </w:r>
      <w:r>
        <w:rPr>
          <w:sz w:val="24"/>
        </w:rPr>
        <w:t xml:space="preserve"> disabled adult’s allowance,</w:t>
      </w:r>
      <w:r w:rsidR="000E4B06">
        <w:rPr>
          <w:sz w:val="24"/>
        </w:rPr>
        <w:t xml:space="preserve"> </w:t>
      </w:r>
      <w:r>
        <w:rPr>
          <w:sz w:val="24"/>
        </w:rPr>
        <w:t>Carer’s Allowance, Disabled Facilities Grant etc</w:t>
      </w:r>
      <w:r w:rsidR="000E4B06">
        <w:rPr>
          <w:sz w:val="24"/>
        </w:rPr>
        <w:t>).</w:t>
      </w:r>
    </w:p>
    <w:p w:rsidR="00E36088" w:rsidRDefault="000E4B06">
      <w:pPr>
        <w:pStyle w:val="ListParagraph"/>
        <w:numPr>
          <w:ilvl w:val="0"/>
          <w:numId w:val="8"/>
        </w:numPr>
        <w:tabs>
          <w:tab w:val="left" w:pos="1133"/>
          <w:tab w:val="left" w:pos="1134"/>
        </w:tabs>
        <w:spacing w:before="33"/>
        <w:ind w:hanging="361"/>
        <w:rPr>
          <w:sz w:val="24"/>
        </w:rPr>
      </w:pPr>
      <w:r>
        <w:rPr>
          <w:sz w:val="24"/>
        </w:rPr>
        <w:t>Multi-disability support networks.</w:t>
      </w:r>
    </w:p>
    <w:p w:rsidR="00E36088" w:rsidRDefault="00E36088">
      <w:pPr>
        <w:rPr>
          <w:sz w:val="24"/>
        </w:rPr>
        <w:sectPr w:rsidR="00E36088">
          <w:pgSz w:w="11910" w:h="16840"/>
          <w:pgMar w:top="1100" w:right="580" w:bottom="2080" w:left="720" w:header="715" w:footer="1894" w:gutter="0"/>
          <w:cols w:space="720"/>
        </w:sectPr>
      </w:pPr>
    </w:p>
    <w:p w:rsidR="00E36088" w:rsidRDefault="000E4B06">
      <w:pPr>
        <w:spacing w:before="111"/>
        <w:ind w:left="412"/>
        <w:rPr>
          <w:b/>
          <w:sz w:val="24"/>
        </w:rPr>
      </w:pPr>
      <w:r>
        <w:rPr>
          <w:b/>
          <w:sz w:val="24"/>
        </w:rPr>
        <w:lastRenderedPageBreak/>
        <w:t>A</w:t>
      </w:r>
      <w:r w:rsidR="00355CB6">
        <w:rPr>
          <w:b/>
          <w:sz w:val="24"/>
        </w:rPr>
        <w:t>PPENDIX</w:t>
      </w:r>
      <w:r>
        <w:rPr>
          <w:b/>
          <w:sz w:val="24"/>
        </w:rPr>
        <w:t xml:space="preserve"> II</w:t>
      </w:r>
    </w:p>
    <w:p w:rsidR="00E36088" w:rsidRDefault="000E4B06">
      <w:pPr>
        <w:spacing w:before="139" w:after="3" w:line="360" w:lineRule="auto"/>
        <w:ind w:left="412" w:right="542"/>
        <w:rPr>
          <w:b/>
          <w:sz w:val="24"/>
        </w:rPr>
      </w:pPr>
      <w:r>
        <w:rPr>
          <w:b/>
          <w:sz w:val="24"/>
        </w:rPr>
        <w:t>Follow-up rate and content of the assessment during the management of patients with Wolfram syndrome</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3"/>
        <w:gridCol w:w="2410"/>
        <w:gridCol w:w="6097"/>
      </w:tblGrid>
      <w:tr w:rsidR="00E36088">
        <w:trPr>
          <w:trHeight w:val="505"/>
        </w:trPr>
        <w:tc>
          <w:tcPr>
            <w:tcW w:w="1673" w:type="dxa"/>
          </w:tcPr>
          <w:p w:rsidR="00E36088" w:rsidRDefault="000E4B06">
            <w:pPr>
              <w:pStyle w:val="TableParagraph"/>
              <w:spacing w:line="252" w:lineRule="exact"/>
              <w:ind w:left="230" w:right="202" w:firstLine="196"/>
              <w:rPr>
                <w:b/>
              </w:rPr>
            </w:pPr>
            <w:r>
              <w:rPr>
                <w:b/>
              </w:rPr>
              <w:t>Systemic impairment</w:t>
            </w:r>
          </w:p>
        </w:tc>
        <w:tc>
          <w:tcPr>
            <w:tcW w:w="2410" w:type="dxa"/>
          </w:tcPr>
          <w:p w:rsidR="00E36088" w:rsidRDefault="000E4B06">
            <w:pPr>
              <w:pStyle w:val="TableParagraph"/>
              <w:spacing w:before="122"/>
              <w:ind w:left="359"/>
              <w:rPr>
                <w:b/>
              </w:rPr>
            </w:pPr>
            <w:r>
              <w:rPr>
                <w:b/>
              </w:rPr>
              <w:t>Follow-up rate</w:t>
            </w:r>
          </w:p>
        </w:tc>
        <w:tc>
          <w:tcPr>
            <w:tcW w:w="6097" w:type="dxa"/>
          </w:tcPr>
          <w:p w:rsidR="00E36088" w:rsidRDefault="000E4B06">
            <w:pPr>
              <w:pStyle w:val="TableParagraph"/>
              <w:spacing w:before="122"/>
              <w:ind w:left="2584" w:right="2569"/>
              <w:jc w:val="center"/>
              <w:rPr>
                <w:b/>
              </w:rPr>
            </w:pPr>
            <w:r>
              <w:rPr>
                <w:b/>
              </w:rPr>
              <w:t>Content</w:t>
            </w:r>
          </w:p>
        </w:tc>
      </w:tr>
      <w:tr w:rsidR="00E36088">
        <w:trPr>
          <w:trHeight w:val="2191"/>
        </w:trPr>
        <w:tc>
          <w:tcPr>
            <w:tcW w:w="1673" w:type="dxa"/>
          </w:tcPr>
          <w:p w:rsidR="00E36088" w:rsidRDefault="000E4B06">
            <w:pPr>
              <w:pStyle w:val="TableParagraph"/>
              <w:spacing w:line="250" w:lineRule="exact"/>
            </w:pPr>
            <w:r>
              <w:t>Diabetology</w:t>
            </w:r>
          </w:p>
        </w:tc>
        <w:tc>
          <w:tcPr>
            <w:tcW w:w="2410" w:type="dxa"/>
          </w:tcPr>
          <w:p w:rsidR="00E36088" w:rsidRDefault="000E4B06">
            <w:pPr>
              <w:pStyle w:val="TableParagraph"/>
              <w:spacing w:line="250" w:lineRule="exact"/>
            </w:pPr>
            <w:r>
              <w:t>6 months</w:t>
            </w:r>
          </w:p>
        </w:tc>
        <w:tc>
          <w:tcPr>
            <w:tcW w:w="6097" w:type="dxa"/>
          </w:tcPr>
          <w:p w:rsidR="00E36088" w:rsidRDefault="000E4B06">
            <w:pPr>
              <w:pStyle w:val="TableParagraph"/>
              <w:spacing w:line="352" w:lineRule="auto"/>
              <w:ind w:left="110" w:right="3927"/>
            </w:pPr>
            <w:r>
              <w:t xml:space="preserve">Glycemic balance Search </w:t>
            </w:r>
            <w:proofErr w:type="gramStart"/>
            <w:r>
              <w:t>for:</w:t>
            </w:r>
            <w:proofErr w:type="gramEnd"/>
          </w:p>
          <w:p w:rsidR="00E36088" w:rsidRDefault="000E4B06">
            <w:pPr>
              <w:pStyle w:val="TableParagraph"/>
              <w:numPr>
                <w:ilvl w:val="0"/>
                <w:numId w:val="7"/>
              </w:numPr>
              <w:tabs>
                <w:tab w:val="left" w:pos="569"/>
              </w:tabs>
              <w:spacing w:before="14" w:line="269" w:lineRule="exact"/>
            </w:pPr>
            <w:r>
              <w:t>Diabetic retinopathy,</w:t>
            </w:r>
          </w:p>
          <w:p w:rsidR="00E36088" w:rsidRDefault="000E4B06">
            <w:pPr>
              <w:pStyle w:val="TableParagraph"/>
              <w:numPr>
                <w:ilvl w:val="0"/>
                <w:numId w:val="7"/>
              </w:numPr>
              <w:tabs>
                <w:tab w:val="left" w:pos="569"/>
              </w:tabs>
              <w:spacing w:line="268" w:lineRule="exact"/>
            </w:pPr>
            <w:r>
              <w:t>Diabetic neuropathy,</w:t>
            </w:r>
          </w:p>
          <w:p w:rsidR="00E36088" w:rsidRDefault="00355CB6" w:rsidP="00355CB6">
            <w:pPr>
              <w:pStyle w:val="TableParagraph"/>
              <w:numPr>
                <w:ilvl w:val="0"/>
                <w:numId w:val="7"/>
              </w:numPr>
              <w:tabs>
                <w:tab w:val="left" w:pos="569"/>
                <w:tab w:val="left" w:pos="2275"/>
                <w:tab w:val="left" w:pos="3676"/>
                <w:tab w:val="left" w:pos="5806"/>
              </w:tabs>
              <w:spacing w:before="12" w:line="223" w:lineRule="auto"/>
              <w:ind w:right="94"/>
            </w:pPr>
            <w:r w:rsidRPr="00355CB6">
              <w:t>Diabetic nephronipathy (microalbuminuria and creatininemia)</w:t>
            </w:r>
          </w:p>
          <w:p w:rsidR="00E36088" w:rsidRDefault="000E4B06">
            <w:pPr>
              <w:pStyle w:val="TableParagraph"/>
              <w:numPr>
                <w:ilvl w:val="0"/>
                <w:numId w:val="7"/>
              </w:numPr>
              <w:tabs>
                <w:tab w:val="left" w:pos="569"/>
              </w:tabs>
              <w:spacing w:before="18"/>
            </w:pPr>
            <w:r>
              <w:t>Macrovascular complications</w:t>
            </w:r>
          </w:p>
        </w:tc>
      </w:tr>
      <w:tr w:rsidR="00E36088">
        <w:trPr>
          <w:trHeight w:val="5500"/>
        </w:trPr>
        <w:tc>
          <w:tcPr>
            <w:tcW w:w="1673" w:type="dxa"/>
          </w:tcPr>
          <w:p w:rsidR="00E36088" w:rsidRDefault="000E4B06">
            <w:pPr>
              <w:pStyle w:val="TableParagraph"/>
              <w:spacing w:line="250" w:lineRule="exact"/>
            </w:pPr>
            <w:r>
              <w:t>Ophthalmology</w:t>
            </w:r>
          </w:p>
        </w:tc>
        <w:tc>
          <w:tcPr>
            <w:tcW w:w="2410" w:type="dxa"/>
          </w:tcPr>
          <w:p w:rsidR="00E36088" w:rsidRDefault="000E4B06">
            <w:pPr>
              <w:pStyle w:val="TableParagraph"/>
            </w:pPr>
            <w:r>
              <w:t>12 to 24 months depending on scalability and age</w:t>
            </w:r>
          </w:p>
          <w:p w:rsidR="00E36088" w:rsidRDefault="000E4B06">
            <w:pPr>
              <w:pStyle w:val="TableParagraph"/>
              <w:spacing w:before="118"/>
            </w:pPr>
            <w:r>
              <w:t>24 months for adults</w:t>
            </w:r>
          </w:p>
        </w:tc>
        <w:tc>
          <w:tcPr>
            <w:tcW w:w="6097" w:type="dxa"/>
          </w:tcPr>
          <w:p w:rsidR="00E36088" w:rsidRDefault="000E4B06">
            <w:pPr>
              <w:pStyle w:val="TableParagraph"/>
              <w:ind w:left="110" w:right="98"/>
              <w:jc w:val="both"/>
            </w:pPr>
            <w:r>
              <w:t>Assessment of symptoms and functional discomfort (</w:t>
            </w:r>
            <w:proofErr w:type="gramStart"/>
            <w:r>
              <w:t>walking,...</w:t>
            </w:r>
            <w:proofErr w:type="gramEnd"/>
            <w:r>
              <w:t>);</w:t>
            </w:r>
          </w:p>
          <w:p w:rsidR="00E36088" w:rsidRDefault="000E4B06">
            <w:pPr>
              <w:pStyle w:val="TableParagraph"/>
              <w:spacing w:before="118"/>
              <w:ind w:left="110" w:right="97"/>
              <w:jc w:val="both"/>
            </w:pPr>
            <w:r>
              <w:t>Measurement of refraction and visual acuity at a distance (preferably on the ETDRS scale) and at close range (Parinaud scale</w:t>
            </w:r>
            <w:proofErr w:type="gramStart"/>
            <w:r>
              <w:t>);</w:t>
            </w:r>
            <w:proofErr w:type="gramEnd"/>
          </w:p>
          <w:p w:rsidR="00E36088" w:rsidRDefault="000E4B06">
            <w:pPr>
              <w:pStyle w:val="TableParagraph"/>
              <w:spacing w:before="119"/>
              <w:ind w:left="110" w:right="101"/>
              <w:jc w:val="both"/>
            </w:pPr>
            <w:r>
              <w:t>Reading speed</w:t>
            </w:r>
            <w:r>
              <w:rPr>
                <w:spacing w:val="-7"/>
              </w:rPr>
              <w:t xml:space="preserve"> test </w:t>
            </w:r>
            <w:r>
              <w:t xml:space="preserve">and contrast vision </w:t>
            </w:r>
            <w:proofErr w:type="gramStart"/>
            <w:r>
              <w:t>test;</w:t>
            </w:r>
            <w:proofErr w:type="gramEnd"/>
          </w:p>
          <w:p w:rsidR="00E36088" w:rsidRDefault="000E4B06">
            <w:pPr>
              <w:pStyle w:val="TableParagraph"/>
              <w:spacing w:before="120"/>
              <w:ind w:left="110" w:right="96"/>
              <w:jc w:val="both"/>
            </w:pPr>
            <w:r>
              <w:t xml:space="preserve">Slit lamp examination (cataract search) with </w:t>
            </w:r>
            <w:proofErr w:type="gramStart"/>
            <w:r>
              <w:t>tonometry;</w:t>
            </w:r>
            <w:proofErr w:type="gramEnd"/>
          </w:p>
          <w:p w:rsidR="00E36088" w:rsidRDefault="000E4B06">
            <w:pPr>
              <w:pStyle w:val="TableParagraph"/>
              <w:spacing w:before="119"/>
              <w:ind w:left="110" w:right="94"/>
              <w:jc w:val="both"/>
            </w:pPr>
            <w:r>
              <w:t>Orthoptic check-up (nystagmus if visual acuity &lt; 1/10, strabismus, often divergent, oculomotor paralysis</w:t>
            </w:r>
            <w:proofErr w:type="gramStart"/>
            <w:r>
              <w:t>);</w:t>
            </w:r>
            <w:proofErr w:type="gramEnd"/>
          </w:p>
          <w:p w:rsidR="00E36088" w:rsidRDefault="000E4B06">
            <w:pPr>
              <w:pStyle w:val="TableParagraph"/>
              <w:spacing w:before="120"/>
              <w:ind w:left="110"/>
              <w:jc w:val="both"/>
            </w:pPr>
            <w:r>
              <w:t>Retinophotographs of the optic disc</w:t>
            </w:r>
          </w:p>
          <w:p w:rsidR="00E36088" w:rsidRDefault="000E4B06">
            <w:pPr>
              <w:pStyle w:val="TableParagraph"/>
              <w:spacing w:before="122"/>
              <w:ind w:left="110" w:right="99"/>
              <w:jc w:val="both"/>
            </w:pPr>
            <w:r>
              <w:t xml:space="preserve">OCT with measurement of RNFL and macular ganglion cell layer and macular study </w:t>
            </w:r>
            <w:r>
              <w:rPr>
                <w:vertAlign w:val="superscript"/>
              </w:rPr>
              <w:t>63</w:t>
            </w:r>
            <w:r>
              <w:t xml:space="preserve"> ;</w:t>
            </w:r>
          </w:p>
          <w:p w:rsidR="00355CB6" w:rsidRDefault="00355CB6" w:rsidP="00355CB6"/>
          <w:p w:rsidR="00E36088" w:rsidRDefault="00355CB6" w:rsidP="00355CB6">
            <w:r>
              <w:t xml:space="preserve">  </w:t>
            </w:r>
            <w:r w:rsidR="000E4B06">
              <w:t>Colo</w:t>
            </w:r>
            <w:r>
              <w:t>u</w:t>
            </w:r>
            <w:r w:rsidR="000E4B06">
              <w:t xml:space="preserve">r vision </w:t>
            </w:r>
            <w:proofErr w:type="gramStart"/>
            <w:r w:rsidR="000E4B06">
              <w:t>test;</w:t>
            </w:r>
            <w:proofErr w:type="gramEnd"/>
            <w:r w:rsidR="000E4B06">
              <w:t xml:space="preserve"> Visual field </w:t>
            </w:r>
            <w:r>
              <w:t>a</w:t>
            </w:r>
            <w:r w:rsidR="000E4B06">
              <w:t>nalysis;</w:t>
            </w:r>
          </w:p>
          <w:p w:rsidR="00355CB6" w:rsidRDefault="00355CB6" w:rsidP="00355CB6"/>
          <w:p w:rsidR="00E36088" w:rsidRDefault="000E4B06">
            <w:pPr>
              <w:pStyle w:val="TableParagraph"/>
              <w:ind w:left="110"/>
            </w:pPr>
            <w:r>
              <w:t>Fluorescein angiography if diabetic retinopathy</w:t>
            </w:r>
          </w:p>
        </w:tc>
      </w:tr>
      <w:tr w:rsidR="00E36088">
        <w:trPr>
          <w:trHeight w:val="2669"/>
        </w:trPr>
        <w:tc>
          <w:tcPr>
            <w:tcW w:w="1673" w:type="dxa"/>
            <w:vMerge w:val="restart"/>
            <w:tcBorders>
              <w:bottom w:val="nil"/>
            </w:tcBorders>
          </w:tcPr>
          <w:p w:rsidR="00E36088" w:rsidRDefault="000E4B06">
            <w:pPr>
              <w:pStyle w:val="TableParagraph"/>
              <w:spacing w:line="250" w:lineRule="exact"/>
            </w:pPr>
            <w:r>
              <w:t>Neurology</w:t>
            </w:r>
          </w:p>
        </w:tc>
        <w:tc>
          <w:tcPr>
            <w:tcW w:w="2410" w:type="dxa"/>
          </w:tcPr>
          <w:p w:rsidR="00E36088" w:rsidRDefault="000E4B06">
            <w:pPr>
              <w:pStyle w:val="TableParagraph"/>
              <w:tabs>
                <w:tab w:val="left" w:pos="2059"/>
              </w:tabs>
              <w:ind w:right="93"/>
            </w:pPr>
            <w:r>
              <w:t>12 months or 6 months in case of</w:t>
            </w:r>
          </w:p>
          <w:p w:rsidR="00E36088" w:rsidRDefault="000E4B06">
            <w:pPr>
              <w:pStyle w:val="TableParagraph"/>
              <w:ind w:right="610"/>
            </w:pPr>
            <w:r>
              <w:t>neurological symptomatology</w:t>
            </w:r>
          </w:p>
        </w:tc>
        <w:tc>
          <w:tcPr>
            <w:tcW w:w="6097" w:type="dxa"/>
          </w:tcPr>
          <w:p w:rsidR="00E36088" w:rsidRDefault="000E4B06">
            <w:pPr>
              <w:pStyle w:val="TableParagraph"/>
              <w:ind w:left="110" w:right="99"/>
              <w:rPr>
                <w:sz w:val="24"/>
              </w:rPr>
            </w:pPr>
            <w:r>
              <w:t xml:space="preserve">Cerebral MRI according to clinical signs, </w:t>
            </w:r>
            <w:r>
              <w:rPr>
                <w:sz w:val="24"/>
              </w:rPr>
              <w:t>especially in cases of acute aggravation.</w:t>
            </w:r>
          </w:p>
          <w:p w:rsidR="00E36088" w:rsidRDefault="000E4B06">
            <w:pPr>
              <w:pStyle w:val="TableParagraph"/>
              <w:spacing w:before="118"/>
              <w:ind w:left="110" w:right="99"/>
            </w:pPr>
            <w:r>
              <w:t xml:space="preserve">Cerebellar Ataxia =&gt; validated scales (SARA scale, mini-Best) </w:t>
            </w:r>
            <w:proofErr w:type="gramStart"/>
            <w:r>
              <w:t>39;</w:t>
            </w:r>
            <w:proofErr w:type="gramEnd"/>
          </w:p>
          <w:p w:rsidR="00E36088" w:rsidRDefault="000E4B06">
            <w:pPr>
              <w:pStyle w:val="TableParagraph"/>
              <w:spacing w:before="120"/>
              <w:ind w:left="110"/>
            </w:pPr>
            <w:r>
              <w:t xml:space="preserve">Peripheral neuropathy =&gt; EMG, tilt </w:t>
            </w:r>
            <w:proofErr w:type="gramStart"/>
            <w:r>
              <w:t>test;</w:t>
            </w:r>
            <w:proofErr w:type="gramEnd"/>
          </w:p>
          <w:p w:rsidR="00E36088" w:rsidRDefault="000E4B06">
            <w:pPr>
              <w:pStyle w:val="TableParagraph"/>
              <w:spacing w:before="119"/>
              <w:ind w:left="110"/>
            </w:pPr>
            <w:r>
              <w:t xml:space="preserve">Dysautonomic syndrome =&gt; tests adapted to functional complaints (false </w:t>
            </w:r>
            <w:r w:rsidRPr="002D5A11">
              <w:rPr>
                <w:highlight w:val="yellow"/>
              </w:rPr>
              <w:t>roads</w:t>
            </w:r>
            <w:r>
              <w:t xml:space="preserve">, digestive </w:t>
            </w:r>
            <w:proofErr w:type="gramStart"/>
            <w:r>
              <w:t>disorders,...</w:t>
            </w:r>
            <w:proofErr w:type="gramEnd"/>
            <w:r>
              <w:t>).</w:t>
            </w:r>
          </w:p>
          <w:p w:rsidR="00E36088" w:rsidRDefault="000E4B06">
            <w:pPr>
              <w:pStyle w:val="TableParagraph"/>
              <w:spacing w:before="121"/>
              <w:ind w:left="110"/>
            </w:pPr>
            <w:r>
              <w:t>Epileptic seizures =&gt; if necessary EEG</w:t>
            </w:r>
          </w:p>
        </w:tc>
      </w:tr>
      <w:tr w:rsidR="00E36088">
        <w:trPr>
          <w:trHeight w:val="1156"/>
        </w:trPr>
        <w:tc>
          <w:tcPr>
            <w:tcW w:w="1673" w:type="dxa"/>
            <w:vMerge/>
            <w:tcBorders>
              <w:top w:val="nil"/>
              <w:bottom w:val="nil"/>
            </w:tcBorders>
          </w:tcPr>
          <w:p w:rsidR="00E36088" w:rsidRDefault="00E36088">
            <w:pPr>
              <w:rPr>
                <w:sz w:val="2"/>
                <w:szCs w:val="2"/>
              </w:rPr>
            </w:pPr>
          </w:p>
        </w:tc>
        <w:tc>
          <w:tcPr>
            <w:tcW w:w="2410" w:type="dxa"/>
          </w:tcPr>
          <w:p w:rsidR="00E36088" w:rsidRDefault="000E4B06">
            <w:pPr>
              <w:pStyle w:val="TableParagraph"/>
              <w:spacing w:line="250" w:lineRule="exact"/>
            </w:pPr>
            <w:r>
              <w:t>every 2 years</w:t>
            </w:r>
          </w:p>
        </w:tc>
        <w:tc>
          <w:tcPr>
            <w:tcW w:w="6097" w:type="dxa"/>
          </w:tcPr>
          <w:p w:rsidR="00E36088" w:rsidRDefault="000E4B06">
            <w:pPr>
              <w:pStyle w:val="TableParagraph"/>
              <w:ind w:left="110" w:right="94"/>
              <w:jc w:val="both"/>
            </w:pPr>
            <w:r>
              <w:t>Night-time sleep</w:t>
            </w:r>
            <w:r>
              <w:rPr>
                <w:sz w:val="24"/>
              </w:rPr>
              <w:t xml:space="preserve"> recording </w:t>
            </w:r>
            <w:r>
              <w:t>(ventilatory polygraphy, polysomnography and possibly night oximetry) in case of sleep apn</w:t>
            </w:r>
            <w:r w:rsidR="002D5A11">
              <w:t>o</w:t>
            </w:r>
            <w:r>
              <w:t>ea, or excessive daytime sleepiness</w:t>
            </w:r>
            <w:r w:rsidR="002D5A11">
              <w:t>.</w:t>
            </w:r>
          </w:p>
        </w:tc>
      </w:tr>
    </w:tbl>
    <w:p w:rsidR="00E36088" w:rsidRDefault="00E36088">
      <w:pPr>
        <w:jc w:val="both"/>
        <w:sectPr w:rsidR="00E36088">
          <w:pgSz w:w="11910" w:h="16840"/>
          <w:pgMar w:top="1100" w:right="580" w:bottom="2080" w:left="720" w:header="715" w:footer="1894" w:gutter="0"/>
          <w:cols w:space="720"/>
        </w:sectPr>
      </w:pPr>
    </w:p>
    <w:p w:rsidR="00E36088" w:rsidRDefault="00E44618">
      <w:pPr>
        <w:pStyle w:val="BodyText"/>
        <w:spacing w:before="9"/>
        <w:rPr>
          <w:b/>
          <w:sz w:val="9"/>
        </w:rPr>
      </w:pPr>
      <w:r>
        <w:rPr>
          <w:noProof/>
          <w:lang w:val="en-GB" w:eastAsia="en-GB" w:bidi="ar-SA"/>
        </w:rPr>
        <w:lastRenderedPageBreak/>
        <mc:AlternateContent>
          <mc:Choice Requires="wps">
            <w:drawing>
              <wp:anchor distT="0" distB="0" distL="114300" distR="114300" simplePos="0" relativeHeight="249165824" behindDoc="1" locked="0" layoutInCell="1" allowOverlap="1">
                <wp:simplePos x="0" y="0"/>
                <wp:positionH relativeFrom="page">
                  <wp:posOffset>3310890</wp:posOffset>
                </wp:positionH>
                <wp:positionV relativeFrom="page">
                  <wp:posOffset>6236970</wp:posOffset>
                </wp:positionV>
                <wp:extent cx="3733165" cy="161290"/>
                <wp:effectExtent l="0" t="0" r="0" b="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16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545C6" id="Rectangle 2" o:spid="_x0000_s1026" style="position:absolute;margin-left:260.7pt;margin-top:491.1pt;width:293.95pt;height:12.7pt;z-index:-2541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56pfgIAAPw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" stroked="f">
                <w10:wrap anchorx="page" anchory="page"/>
              </v:rect>
            </w:pict>
          </mc:Fallback>
        </mc:AlternateConten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3"/>
        <w:gridCol w:w="2410"/>
        <w:gridCol w:w="6097"/>
      </w:tblGrid>
      <w:tr w:rsidR="00E36088">
        <w:trPr>
          <w:trHeight w:val="2385"/>
        </w:trPr>
        <w:tc>
          <w:tcPr>
            <w:tcW w:w="1673" w:type="dxa"/>
            <w:tcBorders>
              <w:top w:val="nil"/>
            </w:tcBorders>
          </w:tcPr>
          <w:p w:rsidR="00E36088" w:rsidRDefault="00E36088">
            <w:pPr>
              <w:pStyle w:val="TableParagraph"/>
              <w:ind w:left="0"/>
              <w:rPr>
                <w:rFonts w:ascii="Times New Roman"/>
                <w:sz w:val="20"/>
              </w:rPr>
            </w:pPr>
          </w:p>
        </w:tc>
        <w:tc>
          <w:tcPr>
            <w:tcW w:w="2410" w:type="dxa"/>
          </w:tcPr>
          <w:p w:rsidR="00E36088" w:rsidRDefault="002D5A11" w:rsidP="002D5A11">
            <w:pPr>
              <w:pStyle w:val="TableParagraph"/>
              <w:tabs>
                <w:tab w:val="left" w:pos="906"/>
                <w:tab w:val="left" w:pos="1602"/>
                <w:tab w:val="left" w:pos="2021"/>
              </w:tabs>
              <w:ind w:right="94"/>
            </w:pPr>
            <w:r>
              <w:t xml:space="preserve">Depending on age </w:t>
            </w:r>
            <w:r w:rsidR="000E4B06">
              <w:t xml:space="preserve">and </w:t>
            </w:r>
            <w:r>
              <w:t>need</w:t>
            </w:r>
          </w:p>
        </w:tc>
        <w:tc>
          <w:tcPr>
            <w:tcW w:w="6097" w:type="dxa"/>
          </w:tcPr>
          <w:p w:rsidR="00E36088" w:rsidRDefault="000E4B06">
            <w:pPr>
              <w:pStyle w:val="TableParagraph"/>
              <w:ind w:left="110" w:right="92"/>
              <w:jc w:val="both"/>
            </w:pPr>
            <w:r>
              <w:t>Cognitive/psychiatric/disability</w:t>
            </w:r>
            <w:r w:rsidR="002D5A11">
              <w:t xml:space="preserve"> </w:t>
            </w:r>
            <w:r>
              <w:t>consequences =&gt; IQ assessment, school assessment, speech therapy assessment, anxiety assessment, social integration skills.</w:t>
            </w:r>
          </w:p>
          <w:p w:rsidR="00E36088" w:rsidRDefault="000E4B06">
            <w:pPr>
              <w:pStyle w:val="TableParagraph"/>
              <w:spacing w:before="118"/>
              <w:ind w:left="110" w:right="96"/>
              <w:jc w:val="both"/>
            </w:pPr>
            <w:r>
              <w:t xml:space="preserve">Regular evaluation of learning and vocational </w:t>
            </w:r>
            <w:proofErr w:type="gramStart"/>
            <w:r>
              <w:t>adaptation;</w:t>
            </w:r>
            <w:proofErr w:type="gramEnd"/>
          </w:p>
          <w:p w:rsidR="00E36088" w:rsidRDefault="005D5922" w:rsidP="005D5922">
            <w:pPr>
              <w:pStyle w:val="TableParagraph"/>
              <w:spacing w:before="121"/>
              <w:ind w:left="110" w:right="96"/>
              <w:jc w:val="both"/>
            </w:pPr>
            <w:r w:rsidRPr="005D5922">
              <w:t>Followed</w:t>
            </w:r>
            <w:r>
              <w:t xml:space="preserve"> up </w:t>
            </w:r>
            <w:r w:rsidRPr="005D5922">
              <w:t>by a psychologist, child psychiatrist or psychiatrist is legitimate or recommended</w:t>
            </w:r>
          </w:p>
        </w:tc>
      </w:tr>
      <w:tr w:rsidR="00E36088">
        <w:trPr>
          <w:trHeight w:val="2757"/>
        </w:trPr>
        <w:tc>
          <w:tcPr>
            <w:tcW w:w="1673" w:type="dxa"/>
          </w:tcPr>
          <w:p w:rsidR="00E36088" w:rsidRDefault="000E4B06">
            <w:pPr>
              <w:pStyle w:val="TableParagraph"/>
              <w:spacing w:line="250" w:lineRule="exact"/>
            </w:pPr>
            <w:r>
              <w:t>Urology</w:t>
            </w:r>
          </w:p>
        </w:tc>
        <w:tc>
          <w:tcPr>
            <w:tcW w:w="2410" w:type="dxa"/>
          </w:tcPr>
          <w:p w:rsidR="00E36088" w:rsidRDefault="000E4B06">
            <w:pPr>
              <w:pStyle w:val="TableParagraph"/>
              <w:spacing w:line="250" w:lineRule="exact"/>
            </w:pPr>
            <w:r>
              <w:t>12 months</w:t>
            </w:r>
          </w:p>
        </w:tc>
        <w:tc>
          <w:tcPr>
            <w:tcW w:w="6097" w:type="dxa"/>
          </w:tcPr>
          <w:p w:rsidR="00E36088" w:rsidRDefault="000E4B06">
            <w:pPr>
              <w:pStyle w:val="TableParagraph"/>
              <w:ind w:left="110" w:right="97"/>
              <w:jc w:val="both"/>
            </w:pPr>
            <w:r>
              <w:t>Search for functional signs using validated questionnaires (USP and ICIQ-FLUTS).</w:t>
            </w:r>
          </w:p>
          <w:p w:rsidR="00E36088" w:rsidRDefault="000E4B06">
            <w:pPr>
              <w:pStyle w:val="TableParagraph"/>
              <w:spacing w:before="118"/>
              <w:ind w:left="110" w:right="95"/>
              <w:jc w:val="both"/>
            </w:pPr>
            <w:r>
              <w:t xml:space="preserve">Determination of creatinine and blood urea with estimation of glomerular filtration rate </w:t>
            </w:r>
            <w:r>
              <w:rPr>
                <w:vertAlign w:val="superscript"/>
              </w:rPr>
              <w:t>36</w:t>
            </w:r>
            <w:r>
              <w:t>.</w:t>
            </w:r>
          </w:p>
          <w:p w:rsidR="00E36088" w:rsidRDefault="000E4B06">
            <w:pPr>
              <w:pStyle w:val="TableParagraph"/>
              <w:spacing w:before="121"/>
              <w:ind w:left="110" w:right="93"/>
              <w:jc w:val="both"/>
            </w:pPr>
            <w:r>
              <w:t xml:space="preserve">Bladder and kidney ultrasound with post-void residual search (PVD) </w:t>
            </w:r>
            <w:r>
              <w:rPr>
                <w:vertAlign w:val="superscript"/>
              </w:rPr>
              <w:t>32</w:t>
            </w:r>
          </w:p>
          <w:p w:rsidR="00E36088" w:rsidRDefault="000E4B06">
            <w:pPr>
              <w:pStyle w:val="TableParagraph"/>
              <w:spacing w:before="120"/>
              <w:ind w:left="110" w:right="93"/>
              <w:jc w:val="both"/>
            </w:pPr>
            <w:r>
              <w:t>An additional check-up may be considered in the event of an abnormality: IV urography, retrograde and voiding</w:t>
            </w:r>
            <w:r>
              <w:rPr>
                <w:spacing w:val="-7"/>
              </w:rPr>
              <w:t xml:space="preserve"> urethrocystography</w:t>
            </w:r>
            <w:r>
              <w:t xml:space="preserve">, renal scintigraphy </w:t>
            </w:r>
            <w:r w:rsidRPr="005D5922">
              <w:rPr>
                <w:sz w:val="16"/>
                <w:szCs w:val="16"/>
              </w:rPr>
              <w:t>32</w:t>
            </w:r>
            <w:r>
              <w:t>.</w:t>
            </w:r>
          </w:p>
        </w:tc>
      </w:tr>
      <w:tr w:rsidR="00E36088">
        <w:trPr>
          <w:trHeight w:val="634"/>
        </w:trPr>
        <w:tc>
          <w:tcPr>
            <w:tcW w:w="1673" w:type="dxa"/>
            <w:tcBorders>
              <w:bottom w:val="nil"/>
            </w:tcBorders>
          </w:tcPr>
          <w:p w:rsidR="00E36088" w:rsidRDefault="000E4B06">
            <w:pPr>
              <w:pStyle w:val="TableParagraph"/>
              <w:spacing w:line="250" w:lineRule="exact"/>
            </w:pPr>
            <w:r>
              <w:t>ENT</w:t>
            </w:r>
          </w:p>
        </w:tc>
        <w:tc>
          <w:tcPr>
            <w:tcW w:w="2410" w:type="dxa"/>
            <w:tcBorders>
              <w:bottom w:val="nil"/>
            </w:tcBorders>
          </w:tcPr>
          <w:p w:rsidR="00E36088" w:rsidRDefault="000E4B06">
            <w:pPr>
              <w:pStyle w:val="TableParagraph"/>
              <w:ind w:right="95"/>
            </w:pPr>
            <w:r>
              <w:t>6 months before the age of 6 years</w:t>
            </w:r>
          </w:p>
        </w:tc>
        <w:tc>
          <w:tcPr>
            <w:tcW w:w="6097" w:type="dxa"/>
            <w:tcBorders>
              <w:bottom w:val="nil"/>
            </w:tcBorders>
          </w:tcPr>
          <w:p w:rsidR="00E36088" w:rsidRDefault="000E4B06">
            <w:pPr>
              <w:pStyle w:val="TableParagraph"/>
              <w:spacing w:line="248" w:lineRule="exact"/>
              <w:ind w:left="144"/>
            </w:pPr>
            <w:r>
              <w:t>Essentially subjective</w:t>
            </w:r>
            <w:r>
              <w:rPr>
                <w:b/>
              </w:rPr>
              <w:t xml:space="preserve"> audiophonological follow-</w:t>
            </w:r>
            <w:proofErr w:type="gramStart"/>
            <w:r>
              <w:rPr>
                <w:b/>
              </w:rPr>
              <w:t>up</w:t>
            </w:r>
            <w:r>
              <w:t>:</w:t>
            </w:r>
            <w:proofErr w:type="gramEnd"/>
          </w:p>
          <w:p w:rsidR="00E36088" w:rsidRDefault="000E4B06">
            <w:pPr>
              <w:pStyle w:val="TableParagraph"/>
              <w:numPr>
                <w:ilvl w:val="0"/>
                <w:numId w:val="6"/>
              </w:numPr>
              <w:tabs>
                <w:tab w:val="left" w:pos="427"/>
                <w:tab w:val="left" w:pos="428"/>
              </w:tabs>
              <w:spacing w:before="136" w:line="231" w:lineRule="exact"/>
              <w:ind w:hanging="318"/>
            </w:pPr>
            <w:r>
              <w:t>Tone Audiometry ;</w:t>
            </w:r>
          </w:p>
        </w:tc>
      </w:tr>
      <w:tr w:rsidR="00E36088">
        <w:trPr>
          <w:trHeight w:val="501"/>
        </w:trPr>
        <w:tc>
          <w:tcPr>
            <w:tcW w:w="1673" w:type="dxa"/>
            <w:tcBorders>
              <w:top w:val="nil"/>
              <w:bottom w:val="nil"/>
            </w:tcBorders>
          </w:tcPr>
          <w:p w:rsidR="00E36088" w:rsidRDefault="00E36088">
            <w:pPr>
              <w:pStyle w:val="TableParagraph"/>
              <w:ind w:left="0"/>
              <w:rPr>
                <w:rFonts w:ascii="Times New Roman"/>
                <w:sz w:val="20"/>
              </w:rPr>
            </w:pPr>
          </w:p>
        </w:tc>
        <w:tc>
          <w:tcPr>
            <w:tcW w:w="2410" w:type="dxa"/>
            <w:tcBorders>
              <w:top w:val="nil"/>
              <w:bottom w:val="nil"/>
            </w:tcBorders>
          </w:tcPr>
          <w:p w:rsidR="00E36088" w:rsidRDefault="000E4B06">
            <w:pPr>
              <w:pStyle w:val="TableParagraph"/>
              <w:spacing w:line="242" w:lineRule="exact"/>
            </w:pPr>
            <w:r>
              <w:t>12 months between 6 and 16</w:t>
            </w:r>
          </w:p>
          <w:p w:rsidR="00E36088" w:rsidRDefault="000E4B06">
            <w:pPr>
              <w:pStyle w:val="TableParagraph"/>
              <w:spacing w:line="240" w:lineRule="exact"/>
            </w:pPr>
            <w:r>
              <w:t>years</w:t>
            </w:r>
          </w:p>
        </w:tc>
        <w:tc>
          <w:tcPr>
            <w:tcW w:w="6097" w:type="dxa"/>
            <w:tcBorders>
              <w:top w:val="nil"/>
              <w:bottom w:val="nil"/>
            </w:tcBorders>
          </w:tcPr>
          <w:p w:rsidR="00E36088" w:rsidRDefault="000E4B06">
            <w:pPr>
              <w:pStyle w:val="TableParagraph"/>
              <w:numPr>
                <w:ilvl w:val="0"/>
                <w:numId w:val="5"/>
              </w:numPr>
              <w:tabs>
                <w:tab w:val="left" w:pos="427"/>
                <w:tab w:val="left" w:pos="428"/>
              </w:tabs>
              <w:spacing w:before="138"/>
              <w:ind w:hanging="318"/>
            </w:pPr>
            <w:r>
              <w:t>Voice audiometry in silence;</w:t>
            </w:r>
          </w:p>
        </w:tc>
      </w:tr>
      <w:tr w:rsidR="00E36088">
        <w:trPr>
          <w:trHeight w:val="488"/>
        </w:trPr>
        <w:tc>
          <w:tcPr>
            <w:tcW w:w="1673" w:type="dxa"/>
            <w:tcBorders>
              <w:top w:val="nil"/>
              <w:bottom w:val="nil"/>
            </w:tcBorders>
          </w:tcPr>
          <w:p w:rsidR="00E36088" w:rsidRDefault="00E36088">
            <w:pPr>
              <w:pStyle w:val="TableParagraph"/>
              <w:ind w:left="0"/>
              <w:rPr>
                <w:rFonts w:ascii="Times New Roman"/>
                <w:sz w:val="20"/>
              </w:rPr>
            </w:pPr>
          </w:p>
        </w:tc>
        <w:tc>
          <w:tcPr>
            <w:tcW w:w="2410" w:type="dxa"/>
            <w:tcBorders>
              <w:top w:val="nil"/>
            </w:tcBorders>
          </w:tcPr>
          <w:p w:rsidR="00E36088" w:rsidRDefault="000E4B06">
            <w:pPr>
              <w:pStyle w:val="TableParagraph"/>
              <w:spacing w:before="114"/>
            </w:pPr>
            <w:r>
              <w:t>24 months after that</w:t>
            </w:r>
          </w:p>
        </w:tc>
        <w:tc>
          <w:tcPr>
            <w:tcW w:w="6097" w:type="dxa"/>
            <w:tcBorders>
              <w:top w:val="nil"/>
            </w:tcBorders>
          </w:tcPr>
          <w:p w:rsidR="00E36088" w:rsidRDefault="000E4B06">
            <w:pPr>
              <w:pStyle w:val="TableParagraph"/>
              <w:tabs>
                <w:tab w:val="left" w:pos="427"/>
              </w:tabs>
              <w:spacing w:before="23"/>
              <w:ind w:left="110"/>
            </w:pPr>
            <w:r>
              <w:t>Voice audiometry in noise.</w:t>
            </w:r>
          </w:p>
        </w:tc>
      </w:tr>
      <w:tr w:rsidR="00E36088">
        <w:trPr>
          <w:trHeight w:val="3425"/>
        </w:trPr>
        <w:tc>
          <w:tcPr>
            <w:tcW w:w="1673" w:type="dxa"/>
            <w:tcBorders>
              <w:top w:val="nil"/>
              <w:bottom w:val="nil"/>
            </w:tcBorders>
          </w:tcPr>
          <w:p w:rsidR="00E36088" w:rsidRDefault="00E36088">
            <w:pPr>
              <w:pStyle w:val="TableParagraph"/>
              <w:ind w:left="0"/>
              <w:rPr>
                <w:rFonts w:ascii="Times New Roman"/>
                <w:sz w:val="20"/>
              </w:rPr>
            </w:pPr>
          </w:p>
        </w:tc>
        <w:tc>
          <w:tcPr>
            <w:tcW w:w="2410" w:type="dxa"/>
          </w:tcPr>
          <w:p w:rsidR="00E36088" w:rsidRDefault="000E4B06">
            <w:pPr>
              <w:pStyle w:val="TableParagraph"/>
              <w:spacing w:line="251" w:lineRule="exact"/>
            </w:pPr>
            <w:r>
              <w:t>According to age:</w:t>
            </w:r>
          </w:p>
        </w:tc>
        <w:tc>
          <w:tcPr>
            <w:tcW w:w="6097" w:type="dxa"/>
          </w:tcPr>
          <w:p w:rsidR="00E36088" w:rsidRDefault="000E4B06">
            <w:pPr>
              <w:pStyle w:val="TableParagraph"/>
              <w:numPr>
                <w:ilvl w:val="0"/>
                <w:numId w:val="4"/>
              </w:numPr>
              <w:tabs>
                <w:tab w:val="left" w:pos="428"/>
              </w:tabs>
              <w:spacing w:before="25" w:line="223" w:lineRule="auto"/>
              <w:ind w:right="94"/>
              <w:jc w:val="both"/>
            </w:pPr>
            <w:proofErr w:type="gramStart"/>
            <w:r>
              <w:t>regular</w:t>
            </w:r>
            <w:proofErr w:type="gramEnd"/>
            <w:r>
              <w:t xml:space="preserve"> speech and language therapy check-ups with a </w:t>
            </w:r>
            <w:r>
              <w:rPr>
                <w:spacing w:val="-9"/>
              </w:rPr>
              <w:t xml:space="preserve">frequency that </w:t>
            </w:r>
            <w:r>
              <w:t>varies according to the patient's age.</w:t>
            </w:r>
          </w:p>
          <w:p w:rsidR="00E36088" w:rsidRDefault="000E4B06">
            <w:pPr>
              <w:pStyle w:val="TableParagraph"/>
              <w:numPr>
                <w:ilvl w:val="1"/>
                <w:numId w:val="4"/>
              </w:numPr>
              <w:tabs>
                <w:tab w:val="left" w:pos="711"/>
              </w:tabs>
              <w:spacing w:before="9" w:line="232" w:lineRule="auto"/>
              <w:ind w:right="94"/>
              <w:jc w:val="both"/>
            </w:pPr>
            <w:r>
              <w:t>Annual in children, for the understanding of speech in silence and noise, use of visual aids to understanding, articulation, speech, oral and written language.</w:t>
            </w:r>
          </w:p>
          <w:p w:rsidR="00E36088" w:rsidRDefault="000E4B06">
            <w:pPr>
              <w:pStyle w:val="TableParagraph"/>
              <w:numPr>
                <w:ilvl w:val="1"/>
                <w:numId w:val="4"/>
              </w:numPr>
              <w:tabs>
                <w:tab w:val="left" w:pos="711"/>
              </w:tabs>
              <w:spacing w:before="8" w:line="237" w:lineRule="auto"/>
              <w:ind w:right="95"/>
              <w:jc w:val="both"/>
            </w:pPr>
            <w:r>
              <w:t>In adults, speech and language therapy assessments may also be interesting, but may be spaced more widely. The assessment will focus on speech comprehension in silence and noise, the use of visual aids to comprehension (lip reading), cognitive and memory skills.</w:t>
            </w:r>
          </w:p>
        </w:tc>
      </w:tr>
      <w:tr w:rsidR="00E36088">
        <w:trPr>
          <w:trHeight w:val="1444"/>
        </w:trPr>
        <w:tc>
          <w:tcPr>
            <w:tcW w:w="1673" w:type="dxa"/>
            <w:tcBorders>
              <w:top w:val="nil"/>
              <w:bottom w:val="nil"/>
            </w:tcBorders>
          </w:tcPr>
          <w:p w:rsidR="00E36088" w:rsidRDefault="00E36088">
            <w:pPr>
              <w:pStyle w:val="TableParagraph"/>
              <w:ind w:left="0"/>
              <w:rPr>
                <w:rFonts w:ascii="Times New Roman"/>
                <w:sz w:val="20"/>
              </w:rPr>
            </w:pPr>
          </w:p>
        </w:tc>
        <w:tc>
          <w:tcPr>
            <w:tcW w:w="2410" w:type="dxa"/>
            <w:tcBorders>
              <w:bottom w:val="nil"/>
            </w:tcBorders>
          </w:tcPr>
          <w:p w:rsidR="00E36088" w:rsidRDefault="000E4B06">
            <w:pPr>
              <w:pStyle w:val="TableParagraph"/>
            </w:pPr>
            <w:r>
              <w:t>According to the evolution of the disorders</w:t>
            </w:r>
          </w:p>
        </w:tc>
        <w:tc>
          <w:tcPr>
            <w:tcW w:w="6097" w:type="dxa"/>
            <w:tcBorders>
              <w:bottom w:val="nil"/>
            </w:tcBorders>
          </w:tcPr>
          <w:p w:rsidR="00E36088" w:rsidRDefault="000E4B06">
            <w:pPr>
              <w:pStyle w:val="TableParagraph"/>
              <w:spacing w:line="248" w:lineRule="exact"/>
              <w:ind w:left="110"/>
              <w:jc w:val="both"/>
            </w:pPr>
            <w:r>
              <w:t>Classic</w:t>
            </w:r>
            <w:r>
              <w:rPr>
                <w:b/>
              </w:rPr>
              <w:t xml:space="preserve"> hearing aid monitoring</w:t>
            </w:r>
            <w:r>
              <w:t>.</w:t>
            </w:r>
          </w:p>
          <w:p w:rsidR="00E36088" w:rsidRDefault="000E4B06">
            <w:pPr>
              <w:pStyle w:val="TableParagraph"/>
              <w:spacing w:before="121"/>
              <w:ind w:left="110" w:right="94"/>
              <w:jc w:val="both"/>
            </w:pPr>
            <w:r>
              <w:t>In adults, it is necessary to request a functional check of the hearing aids (earmolds, impressions, tube...) at the patient's place of residence (home, reception centre...).</w:t>
            </w:r>
          </w:p>
        </w:tc>
      </w:tr>
      <w:tr w:rsidR="00E36088">
        <w:trPr>
          <w:trHeight w:val="626"/>
        </w:trPr>
        <w:tc>
          <w:tcPr>
            <w:tcW w:w="1673" w:type="dxa"/>
            <w:tcBorders>
              <w:top w:val="nil"/>
              <w:bottom w:val="nil"/>
            </w:tcBorders>
          </w:tcPr>
          <w:p w:rsidR="00E36088" w:rsidRDefault="00E36088">
            <w:pPr>
              <w:pStyle w:val="TableParagraph"/>
              <w:ind w:left="0"/>
              <w:rPr>
                <w:rFonts w:ascii="Times New Roman"/>
                <w:sz w:val="20"/>
              </w:rPr>
            </w:pPr>
          </w:p>
        </w:tc>
        <w:tc>
          <w:tcPr>
            <w:tcW w:w="2410" w:type="dxa"/>
            <w:tcBorders>
              <w:top w:val="nil"/>
              <w:bottom w:val="nil"/>
            </w:tcBorders>
          </w:tcPr>
          <w:p w:rsidR="00E36088" w:rsidRDefault="00E36088">
            <w:pPr>
              <w:pStyle w:val="TableParagraph"/>
              <w:ind w:left="0"/>
              <w:rPr>
                <w:rFonts w:ascii="Times New Roman"/>
                <w:sz w:val="20"/>
              </w:rPr>
            </w:pPr>
          </w:p>
        </w:tc>
        <w:tc>
          <w:tcPr>
            <w:tcW w:w="6097" w:type="dxa"/>
            <w:tcBorders>
              <w:top w:val="nil"/>
              <w:bottom w:val="nil"/>
            </w:tcBorders>
          </w:tcPr>
          <w:p w:rsidR="00E36088" w:rsidRDefault="000E4B06">
            <w:pPr>
              <w:pStyle w:val="TableParagraph"/>
              <w:spacing w:before="57"/>
              <w:ind w:left="144"/>
            </w:pPr>
            <w:r>
              <w:t>The repetition of vestibular explorations (VHIT, VNG, PEM) will be proposed according to their feasibility</w:t>
            </w:r>
          </w:p>
        </w:tc>
      </w:tr>
      <w:tr w:rsidR="00E36088">
        <w:trPr>
          <w:trHeight w:val="938"/>
        </w:trPr>
        <w:tc>
          <w:tcPr>
            <w:tcW w:w="1673" w:type="dxa"/>
            <w:tcBorders>
              <w:top w:val="nil"/>
              <w:bottom w:val="nil"/>
            </w:tcBorders>
          </w:tcPr>
          <w:p w:rsidR="00E36088" w:rsidRDefault="00E36088">
            <w:pPr>
              <w:pStyle w:val="TableParagraph"/>
              <w:ind w:left="0"/>
              <w:rPr>
                <w:rFonts w:ascii="Times New Roman"/>
                <w:sz w:val="20"/>
              </w:rPr>
            </w:pPr>
          </w:p>
        </w:tc>
        <w:tc>
          <w:tcPr>
            <w:tcW w:w="2410" w:type="dxa"/>
            <w:tcBorders>
              <w:top w:val="nil"/>
              <w:bottom w:val="nil"/>
            </w:tcBorders>
          </w:tcPr>
          <w:p w:rsidR="00E36088" w:rsidRDefault="00E36088">
            <w:pPr>
              <w:pStyle w:val="TableParagraph"/>
              <w:ind w:left="0"/>
              <w:rPr>
                <w:rFonts w:ascii="Times New Roman"/>
                <w:sz w:val="20"/>
              </w:rPr>
            </w:pPr>
          </w:p>
        </w:tc>
        <w:tc>
          <w:tcPr>
            <w:tcW w:w="6097" w:type="dxa"/>
            <w:tcBorders>
              <w:top w:val="nil"/>
              <w:bottom w:val="nil"/>
            </w:tcBorders>
          </w:tcPr>
          <w:p w:rsidR="00E36088" w:rsidRDefault="000E4B06">
            <w:pPr>
              <w:pStyle w:val="TableParagraph"/>
              <w:spacing w:before="57"/>
              <w:ind w:left="144" w:right="94"/>
              <w:jc w:val="both"/>
            </w:pPr>
            <w:r>
              <w:t>The frequency of assessment of the ability to rehabilitate swallowing disorders is adapted to the evolution of neurological disorders.</w:t>
            </w:r>
          </w:p>
        </w:tc>
      </w:tr>
    </w:tbl>
    <w:p w:rsidR="00E36088" w:rsidRDefault="00E36088">
      <w:pPr>
        <w:jc w:val="both"/>
        <w:sectPr w:rsidR="00E36088">
          <w:pgSz w:w="11910" w:h="16840"/>
          <w:pgMar w:top="1100" w:right="580" w:bottom="2080" w:left="720" w:header="715" w:footer="1894" w:gutter="0"/>
          <w:cols w:space="720"/>
        </w:sectPr>
      </w:pPr>
    </w:p>
    <w:p w:rsidR="00E36088" w:rsidRDefault="00E36088">
      <w:pPr>
        <w:pStyle w:val="BodyText"/>
        <w:spacing w:before="9"/>
        <w:rPr>
          <w:b/>
          <w:sz w:val="9"/>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2266"/>
        <w:gridCol w:w="6097"/>
      </w:tblGrid>
      <w:tr w:rsidR="00E36088" w:rsidTr="005D5922">
        <w:trPr>
          <w:trHeight w:val="374"/>
        </w:trPr>
        <w:tc>
          <w:tcPr>
            <w:tcW w:w="1817" w:type="dxa"/>
          </w:tcPr>
          <w:p w:rsidR="00E36088" w:rsidRDefault="000E4B06">
            <w:pPr>
              <w:pStyle w:val="TableParagraph"/>
            </w:pPr>
            <w:r>
              <w:t>Endocrinology</w:t>
            </w:r>
          </w:p>
        </w:tc>
        <w:tc>
          <w:tcPr>
            <w:tcW w:w="2266" w:type="dxa"/>
          </w:tcPr>
          <w:p w:rsidR="00E36088" w:rsidRDefault="000E4B06">
            <w:pPr>
              <w:pStyle w:val="TableParagraph"/>
            </w:pPr>
            <w:r>
              <w:t>6 months</w:t>
            </w:r>
          </w:p>
        </w:tc>
        <w:tc>
          <w:tcPr>
            <w:tcW w:w="6097" w:type="dxa"/>
          </w:tcPr>
          <w:p w:rsidR="00E36088" w:rsidRDefault="000E4B06">
            <w:pPr>
              <w:pStyle w:val="TableParagraph"/>
              <w:ind w:left="110"/>
            </w:pPr>
            <w:r>
              <w:t>Control of TSH data</w:t>
            </w:r>
          </w:p>
        </w:tc>
      </w:tr>
      <w:tr w:rsidR="00E36088" w:rsidTr="005D5922">
        <w:trPr>
          <w:trHeight w:val="1717"/>
        </w:trPr>
        <w:tc>
          <w:tcPr>
            <w:tcW w:w="1817" w:type="dxa"/>
          </w:tcPr>
          <w:p w:rsidR="00E36088" w:rsidRDefault="000E4B06" w:rsidP="005D5922">
            <w:pPr>
              <w:pStyle w:val="TableParagraph"/>
              <w:spacing w:line="242" w:lineRule="auto"/>
              <w:ind w:right="777"/>
            </w:pPr>
            <w:r>
              <w:t>Diabete</w:t>
            </w:r>
            <w:r w:rsidR="005D5922">
              <w:t>s</w:t>
            </w:r>
            <w:r>
              <w:t xml:space="preserve"> insipidus</w:t>
            </w:r>
          </w:p>
        </w:tc>
        <w:tc>
          <w:tcPr>
            <w:tcW w:w="2266" w:type="dxa"/>
          </w:tcPr>
          <w:p w:rsidR="00E36088" w:rsidRDefault="000E4B06">
            <w:pPr>
              <w:pStyle w:val="TableParagraph"/>
              <w:spacing w:line="250" w:lineRule="exact"/>
            </w:pPr>
            <w:r>
              <w:t>Annual Plurality</w:t>
            </w:r>
          </w:p>
        </w:tc>
        <w:tc>
          <w:tcPr>
            <w:tcW w:w="6097" w:type="dxa"/>
          </w:tcPr>
          <w:p w:rsidR="00E36088" w:rsidRDefault="000E4B06">
            <w:pPr>
              <w:pStyle w:val="TableParagraph"/>
              <w:spacing w:line="250" w:lineRule="exact"/>
              <w:ind w:left="110"/>
              <w:jc w:val="both"/>
            </w:pPr>
            <w:r>
              <w:t>Natremia measurement</w:t>
            </w:r>
          </w:p>
          <w:p w:rsidR="00E36088" w:rsidRDefault="000E4B06">
            <w:pPr>
              <w:pStyle w:val="TableParagraph"/>
              <w:spacing w:before="119"/>
              <w:ind w:left="110"/>
              <w:jc w:val="both"/>
              <w:rPr>
                <w:sz w:val="24"/>
              </w:rPr>
            </w:pPr>
            <w:r>
              <w:rPr>
                <w:sz w:val="24"/>
              </w:rPr>
              <w:t>Regular monitor</w:t>
            </w:r>
            <w:r w:rsidR="005D5922">
              <w:rPr>
                <w:sz w:val="24"/>
              </w:rPr>
              <w:t>ing of</w:t>
            </w:r>
            <w:r>
              <w:rPr>
                <w:sz w:val="24"/>
              </w:rPr>
              <w:t xml:space="preserve"> weight</w:t>
            </w:r>
          </w:p>
          <w:p w:rsidR="00E36088" w:rsidRDefault="000E4B06">
            <w:pPr>
              <w:pStyle w:val="TableParagraph"/>
              <w:spacing w:before="120"/>
              <w:ind w:left="110" w:right="98"/>
              <w:jc w:val="both"/>
              <w:rPr>
                <w:sz w:val="24"/>
              </w:rPr>
            </w:pPr>
            <w:r>
              <w:rPr>
                <w:sz w:val="24"/>
              </w:rPr>
              <w:t>In case of recurrence of polyuria and/or new symptoms (such as headaches), =&gt; measure the</w:t>
            </w:r>
            <w:r>
              <w:rPr>
                <w:spacing w:val="-1"/>
                <w:sz w:val="24"/>
              </w:rPr>
              <w:t xml:space="preserve"> natremia</w:t>
            </w:r>
          </w:p>
        </w:tc>
      </w:tr>
    </w:tbl>
    <w:p w:rsidR="00E36088" w:rsidRDefault="000E4B06">
      <w:pPr>
        <w:spacing w:line="274" w:lineRule="exact"/>
        <w:ind w:left="412"/>
        <w:rPr>
          <w:sz w:val="24"/>
        </w:rPr>
      </w:pPr>
      <w:r>
        <w:rPr>
          <w:sz w:val="24"/>
        </w:rPr>
        <w:t xml:space="preserve">These </w:t>
      </w:r>
      <w:r w:rsidR="005D5922">
        <w:rPr>
          <w:sz w:val="24"/>
        </w:rPr>
        <w:t>assessments</w:t>
      </w:r>
      <w:r>
        <w:rPr>
          <w:sz w:val="24"/>
        </w:rPr>
        <w:t xml:space="preserve"> must be adapted to each patient according to the symptomatology.</w:t>
      </w:r>
    </w:p>
    <w:p w:rsidR="00E36088" w:rsidRDefault="00E36088">
      <w:pPr>
        <w:spacing w:line="274" w:lineRule="exact"/>
        <w:rPr>
          <w:sz w:val="24"/>
        </w:rPr>
        <w:sectPr w:rsidR="00E36088">
          <w:pgSz w:w="11910" w:h="16840"/>
          <w:pgMar w:top="1100" w:right="580" w:bottom="2080" w:left="720" w:header="715" w:footer="1894" w:gutter="0"/>
          <w:cols w:space="720"/>
        </w:sectPr>
      </w:pPr>
    </w:p>
    <w:p w:rsidR="00E36088" w:rsidRDefault="000E4B06">
      <w:pPr>
        <w:spacing w:before="111"/>
        <w:ind w:left="412"/>
        <w:rPr>
          <w:b/>
          <w:sz w:val="24"/>
        </w:rPr>
      </w:pPr>
      <w:r>
        <w:rPr>
          <w:b/>
          <w:sz w:val="24"/>
        </w:rPr>
        <w:lastRenderedPageBreak/>
        <w:t>A</w:t>
      </w:r>
      <w:r w:rsidR="005D5922">
        <w:rPr>
          <w:b/>
          <w:sz w:val="24"/>
        </w:rPr>
        <w:t>PPENDIX</w:t>
      </w:r>
      <w:r>
        <w:rPr>
          <w:b/>
          <w:sz w:val="24"/>
        </w:rPr>
        <w:t xml:space="preserve"> </w:t>
      </w:r>
      <w:proofErr w:type="gramStart"/>
      <w:r>
        <w:rPr>
          <w:b/>
          <w:sz w:val="24"/>
        </w:rPr>
        <w:t>III:</w:t>
      </w:r>
      <w:proofErr w:type="gramEnd"/>
    </w:p>
    <w:p w:rsidR="00E36088" w:rsidRDefault="000E4B06">
      <w:pPr>
        <w:spacing w:before="139"/>
        <w:ind w:left="412"/>
        <w:rPr>
          <w:b/>
          <w:sz w:val="24"/>
        </w:rPr>
      </w:pPr>
      <w:r>
        <w:rPr>
          <w:b/>
          <w:sz w:val="24"/>
        </w:rPr>
        <w:t>Useful addresses</w:t>
      </w:r>
    </w:p>
    <w:p w:rsidR="00E36088" w:rsidRPr="005D5922" w:rsidRDefault="000E4B06">
      <w:pPr>
        <w:pStyle w:val="ListParagraph"/>
        <w:numPr>
          <w:ilvl w:val="0"/>
          <w:numId w:val="3"/>
        </w:numPr>
        <w:tabs>
          <w:tab w:val="left" w:pos="980"/>
        </w:tabs>
        <w:spacing w:before="142"/>
        <w:rPr>
          <w:sz w:val="24"/>
          <w:highlight w:val="yellow"/>
        </w:rPr>
      </w:pPr>
      <w:r w:rsidRPr="005D5922">
        <w:rPr>
          <w:sz w:val="24"/>
          <w:highlight w:val="yellow"/>
        </w:rPr>
        <w:t xml:space="preserve">Reference </w:t>
      </w:r>
      <w:proofErr w:type="gramStart"/>
      <w:r w:rsidRPr="005D5922">
        <w:rPr>
          <w:sz w:val="24"/>
          <w:highlight w:val="yellow"/>
        </w:rPr>
        <w:t>centres:</w:t>
      </w:r>
      <w:proofErr w:type="gramEnd"/>
      <w:r w:rsidRPr="005D5922">
        <w:rPr>
          <w:sz w:val="24"/>
          <w:highlight w:val="yellow"/>
        </w:rPr>
        <w:t xml:space="preserve"> </w:t>
      </w:r>
      <w:r w:rsidRPr="005D5922">
        <w:rPr>
          <w:sz w:val="25"/>
          <w:highlight w:val="yellow"/>
        </w:rPr>
        <w:t xml:space="preserve">Complete postal addresses on the </w:t>
      </w:r>
      <w:r w:rsidRPr="005D5922">
        <w:rPr>
          <w:sz w:val="24"/>
          <w:highlight w:val="yellow"/>
        </w:rPr>
        <w:t>Sensgène site.</w:t>
      </w:r>
    </w:p>
    <w:p w:rsidR="00E36088" w:rsidRPr="005D5922" w:rsidRDefault="000E4B06">
      <w:pPr>
        <w:pStyle w:val="Heading2"/>
        <w:numPr>
          <w:ilvl w:val="1"/>
          <w:numId w:val="3"/>
        </w:numPr>
        <w:tabs>
          <w:tab w:val="left" w:pos="1266"/>
        </w:tabs>
        <w:spacing w:before="128" w:line="333" w:lineRule="auto"/>
        <w:ind w:right="549"/>
        <w:rPr>
          <w:highlight w:val="yellow"/>
        </w:rPr>
      </w:pPr>
      <w:r w:rsidRPr="005D5922">
        <w:rPr>
          <w:highlight w:val="yellow"/>
        </w:rPr>
        <w:t xml:space="preserve">Reference centre for sensory disorders of genetic origin </w:t>
      </w:r>
      <w:r w:rsidRPr="005D5922">
        <w:rPr>
          <w:spacing w:val="-6"/>
          <w:highlight w:val="yellow"/>
        </w:rPr>
        <w:t xml:space="preserve">(MAOLYA, </w:t>
      </w:r>
      <w:r w:rsidRPr="005D5922">
        <w:rPr>
          <w:highlight w:val="yellow"/>
        </w:rPr>
        <w:t>Montpellier University Hospital)</w:t>
      </w:r>
    </w:p>
    <w:p w:rsidR="00E36088" w:rsidRPr="005D5922" w:rsidRDefault="000E4B06">
      <w:pPr>
        <w:pStyle w:val="ListParagraph"/>
        <w:numPr>
          <w:ilvl w:val="1"/>
          <w:numId w:val="3"/>
        </w:numPr>
        <w:tabs>
          <w:tab w:val="left" w:pos="1266"/>
          <w:tab w:val="left" w:pos="2205"/>
          <w:tab w:val="left" w:pos="2691"/>
          <w:tab w:val="left" w:pos="3920"/>
          <w:tab w:val="left" w:pos="4526"/>
          <w:tab w:val="left" w:pos="5768"/>
          <w:tab w:val="left" w:pos="7866"/>
          <w:tab w:val="left" w:pos="8993"/>
        </w:tabs>
        <w:spacing w:before="40" w:line="333" w:lineRule="auto"/>
        <w:ind w:right="558"/>
        <w:rPr>
          <w:sz w:val="24"/>
          <w:highlight w:val="yellow"/>
        </w:rPr>
      </w:pPr>
      <w:r w:rsidRPr="005D5922">
        <w:rPr>
          <w:sz w:val="24"/>
          <w:highlight w:val="yellow"/>
        </w:rPr>
        <w:t>Centre</w:t>
      </w:r>
      <w:r w:rsidRPr="005D5922">
        <w:rPr>
          <w:sz w:val="24"/>
          <w:highlight w:val="yellow"/>
        </w:rPr>
        <w:tab/>
        <w:t>de</w:t>
      </w:r>
      <w:r w:rsidRPr="005D5922">
        <w:rPr>
          <w:sz w:val="24"/>
          <w:highlight w:val="yellow"/>
        </w:rPr>
        <w:tab/>
        <w:t>référence</w:t>
      </w:r>
      <w:r w:rsidRPr="005D5922">
        <w:rPr>
          <w:sz w:val="24"/>
          <w:highlight w:val="yellow"/>
        </w:rPr>
        <w:tab/>
        <w:t>des</w:t>
      </w:r>
      <w:r w:rsidRPr="005D5922">
        <w:rPr>
          <w:sz w:val="24"/>
          <w:highlight w:val="yellow"/>
        </w:rPr>
        <w:tab/>
        <w:t>affections</w:t>
      </w:r>
      <w:r w:rsidRPr="005D5922">
        <w:rPr>
          <w:sz w:val="24"/>
          <w:highlight w:val="yellow"/>
        </w:rPr>
        <w:tab/>
        <w:t>ophtalmologiques</w:t>
      </w:r>
      <w:r w:rsidRPr="005D5922">
        <w:rPr>
          <w:sz w:val="24"/>
          <w:highlight w:val="yellow"/>
        </w:rPr>
        <w:tab/>
        <w:t>of genetic origin (CARGO, Strasbourg University Hospital):</w:t>
      </w:r>
      <w:hyperlink r:id="rId25">
        <w:r w:rsidRPr="005D5922">
          <w:rPr>
            <w:color w:val="0000FF"/>
            <w:sz w:val="24"/>
            <w:highlight w:val="yellow"/>
            <w:u w:val="single" w:color="0000FF"/>
          </w:rPr>
          <w:t xml:space="preserve"> cargo@chru-strasbourg.fr</w:t>
        </w:r>
      </w:hyperlink>
    </w:p>
    <w:p w:rsidR="00E36088" w:rsidRPr="005D5922" w:rsidRDefault="000E4B06">
      <w:pPr>
        <w:pStyle w:val="ListParagraph"/>
        <w:numPr>
          <w:ilvl w:val="1"/>
          <w:numId w:val="3"/>
        </w:numPr>
        <w:tabs>
          <w:tab w:val="left" w:pos="1266"/>
        </w:tabs>
        <w:spacing w:before="39" w:line="333" w:lineRule="auto"/>
        <w:ind w:right="549"/>
        <w:rPr>
          <w:sz w:val="24"/>
          <w:highlight w:val="yellow"/>
        </w:rPr>
      </w:pPr>
      <w:r w:rsidRPr="005D5922">
        <w:rPr>
          <w:sz w:val="24"/>
          <w:highlight w:val="yellow"/>
        </w:rPr>
        <w:t>Reference Centre for Mitochondrial Diseases (CALISSON, Nice University Hospital):</w:t>
      </w:r>
      <w:hyperlink r:id="rId26">
        <w:r w:rsidRPr="005D5922">
          <w:rPr>
            <w:color w:val="0000FF"/>
            <w:sz w:val="24"/>
            <w:highlight w:val="yellow"/>
            <w:u w:val="single" w:color="0000FF"/>
          </w:rPr>
          <w:t xml:space="preserve"> www.mito-calisson.fr</w:t>
        </w:r>
      </w:hyperlink>
    </w:p>
    <w:p w:rsidR="00E36088" w:rsidRPr="005D5922" w:rsidRDefault="000E4B06">
      <w:pPr>
        <w:pStyle w:val="ListParagraph"/>
        <w:numPr>
          <w:ilvl w:val="1"/>
          <w:numId w:val="3"/>
        </w:numPr>
        <w:tabs>
          <w:tab w:val="left" w:pos="1287"/>
          <w:tab w:val="left" w:pos="2537"/>
        </w:tabs>
        <w:spacing w:before="40" w:line="333" w:lineRule="auto"/>
        <w:ind w:left="986" w:right="557" w:hanging="12"/>
        <w:rPr>
          <w:sz w:val="24"/>
          <w:highlight w:val="yellow"/>
        </w:rPr>
      </w:pPr>
      <w:r w:rsidRPr="005D5922">
        <w:rPr>
          <w:sz w:val="24"/>
          <w:highlight w:val="yellow"/>
        </w:rPr>
        <w:t>Centre de référence des surdités congénitales d’origine génétique (Hôpital Necker Enfants</w:t>
      </w:r>
      <w:r w:rsidRPr="005D5922">
        <w:rPr>
          <w:sz w:val="24"/>
          <w:highlight w:val="yellow"/>
        </w:rPr>
        <w:tab/>
        <w:t>Sick, Paris)</w:t>
      </w:r>
    </w:p>
    <w:p w:rsidR="00E36088" w:rsidRPr="005D5922" w:rsidRDefault="000E4B06">
      <w:pPr>
        <w:pStyle w:val="ListParagraph"/>
        <w:numPr>
          <w:ilvl w:val="1"/>
          <w:numId w:val="3"/>
        </w:numPr>
        <w:tabs>
          <w:tab w:val="left" w:pos="1287"/>
        </w:tabs>
        <w:spacing w:before="40" w:line="333" w:lineRule="auto"/>
        <w:ind w:left="986" w:right="557" w:hanging="12"/>
        <w:rPr>
          <w:sz w:val="24"/>
          <w:highlight w:val="yellow"/>
        </w:rPr>
      </w:pPr>
      <w:r w:rsidRPr="005D5922">
        <w:rPr>
          <w:sz w:val="24"/>
          <w:highlight w:val="yellow"/>
        </w:rPr>
        <w:t xml:space="preserve">Reference Centre for Rare Diseases in Ophthalmology </w:t>
      </w:r>
      <w:r w:rsidRPr="005D5922">
        <w:rPr>
          <w:spacing w:val="-3"/>
          <w:sz w:val="24"/>
          <w:highlight w:val="yellow"/>
        </w:rPr>
        <w:t xml:space="preserve">(OPHTARA. </w:t>
      </w:r>
      <w:r w:rsidRPr="005D5922">
        <w:rPr>
          <w:sz w:val="24"/>
          <w:highlight w:val="yellow"/>
        </w:rPr>
        <w:t>Necker Enfants Malades, Paris and Hôpital Européen Georges Pompidou, Paris)</w:t>
      </w:r>
    </w:p>
    <w:p w:rsidR="00E36088" w:rsidRPr="005D5922" w:rsidRDefault="000E4B06">
      <w:pPr>
        <w:pStyle w:val="ListParagraph"/>
        <w:numPr>
          <w:ilvl w:val="1"/>
          <w:numId w:val="3"/>
        </w:numPr>
        <w:tabs>
          <w:tab w:val="left" w:pos="1399"/>
          <w:tab w:val="left" w:pos="1400"/>
        </w:tabs>
        <w:spacing w:before="39"/>
        <w:ind w:left="1399" w:hanging="418"/>
        <w:rPr>
          <w:sz w:val="24"/>
          <w:highlight w:val="yellow"/>
        </w:rPr>
      </w:pPr>
      <w:r w:rsidRPr="005D5922">
        <w:rPr>
          <w:sz w:val="24"/>
          <w:highlight w:val="yellow"/>
        </w:rPr>
        <w:t>Reference centre for retinal dystrophies (Hôpital des 15/20, Paris)</w:t>
      </w:r>
    </w:p>
    <w:p w:rsidR="00E36088" w:rsidRPr="005D5922" w:rsidRDefault="000E4B06">
      <w:pPr>
        <w:pStyle w:val="ListParagraph"/>
        <w:numPr>
          <w:ilvl w:val="1"/>
          <w:numId w:val="3"/>
        </w:numPr>
        <w:tabs>
          <w:tab w:val="left" w:pos="1399"/>
          <w:tab w:val="left" w:pos="1400"/>
        </w:tabs>
        <w:spacing w:before="116"/>
        <w:ind w:left="1399" w:hanging="418"/>
        <w:rPr>
          <w:sz w:val="24"/>
          <w:highlight w:val="yellow"/>
        </w:rPr>
      </w:pPr>
      <w:r w:rsidRPr="005D5922">
        <w:rPr>
          <w:sz w:val="24"/>
          <w:highlight w:val="yellow"/>
        </w:rPr>
        <w:t>Service d'Explorations de la Vision, Lille University Hospital</w:t>
      </w:r>
    </w:p>
    <w:p w:rsidR="00E36088" w:rsidRPr="005D5922" w:rsidRDefault="005D5922">
      <w:pPr>
        <w:pStyle w:val="ListParagraph"/>
        <w:numPr>
          <w:ilvl w:val="0"/>
          <w:numId w:val="3"/>
        </w:numPr>
        <w:tabs>
          <w:tab w:val="left" w:pos="980"/>
          <w:tab w:val="left" w:pos="2509"/>
          <w:tab w:val="left" w:pos="3077"/>
          <w:tab w:val="left" w:pos="4473"/>
          <w:tab w:val="left" w:pos="5036"/>
          <w:tab w:val="left" w:pos="6370"/>
        </w:tabs>
        <w:spacing w:before="135" w:line="333" w:lineRule="auto"/>
        <w:ind w:right="552"/>
        <w:rPr>
          <w:sz w:val="24"/>
        </w:rPr>
      </w:pPr>
      <w:r>
        <w:rPr>
          <w:spacing w:val="2"/>
          <w:sz w:val="24"/>
        </w:rPr>
        <w:t>Wolfram Syndrome UK</w:t>
      </w:r>
      <w:r w:rsidR="000E4B06">
        <w:rPr>
          <w:spacing w:val="2"/>
          <w:sz w:val="24"/>
        </w:rPr>
        <w:t xml:space="preserve">: </w:t>
      </w:r>
      <w:hyperlink r:id="rId27" w:history="1">
        <w:r w:rsidRPr="00B446AD">
          <w:rPr>
            <w:rStyle w:val="Hyperlink"/>
            <w:spacing w:val="-1"/>
            <w:sz w:val="24"/>
            <w:u w:color="0000FF"/>
          </w:rPr>
          <w:t>www.wolframsyndrome.co.uk</w:t>
        </w:r>
      </w:hyperlink>
    </w:p>
    <w:p w:rsidR="005D5922" w:rsidRDefault="005D5922" w:rsidP="005D5922">
      <w:pPr>
        <w:pStyle w:val="ListParagraph"/>
        <w:numPr>
          <w:ilvl w:val="0"/>
          <w:numId w:val="3"/>
        </w:numPr>
        <w:tabs>
          <w:tab w:val="left" w:pos="980"/>
        </w:tabs>
        <w:spacing w:before="55"/>
        <w:rPr>
          <w:sz w:val="24"/>
        </w:rPr>
      </w:pPr>
      <w:r>
        <w:rPr>
          <w:sz w:val="24"/>
        </w:rPr>
        <w:t xml:space="preserve">WellChild : </w:t>
      </w:r>
      <w:hyperlink r:id="rId28" w:history="1">
        <w:r w:rsidRPr="00B446AD">
          <w:rPr>
            <w:rStyle w:val="Hyperlink"/>
            <w:sz w:val="24"/>
          </w:rPr>
          <w:t>www.wellchild.org.uk</w:t>
        </w:r>
      </w:hyperlink>
    </w:p>
    <w:p w:rsidR="00E36088" w:rsidRDefault="000E4B06">
      <w:pPr>
        <w:pStyle w:val="ListParagraph"/>
        <w:numPr>
          <w:ilvl w:val="0"/>
          <w:numId w:val="3"/>
        </w:numPr>
        <w:tabs>
          <w:tab w:val="left" w:pos="980"/>
        </w:tabs>
        <w:spacing w:before="55"/>
        <w:rPr>
          <w:sz w:val="24"/>
        </w:rPr>
      </w:pPr>
      <w:r>
        <w:rPr>
          <w:sz w:val="24"/>
        </w:rPr>
        <w:t>Orphanet:</w:t>
      </w:r>
      <w:hyperlink r:id="rId29">
        <w:r>
          <w:rPr>
            <w:color w:val="0000FF"/>
            <w:sz w:val="24"/>
            <w:u w:val="single" w:color="0000FF"/>
          </w:rPr>
          <w:t xml:space="preserve"> www.orpha.net</w:t>
        </w:r>
      </w:hyperlink>
    </w:p>
    <w:p w:rsidR="00E36088" w:rsidRDefault="000E4B06">
      <w:pPr>
        <w:pStyle w:val="ListParagraph"/>
        <w:numPr>
          <w:ilvl w:val="0"/>
          <w:numId w:val="3"/>
        </w:numPr>
        <w:tabs>
          <w:tab w:val="left" w:pos="980"/>
        </w:tabs>
        <w:spacing w:before="135"/>
        <w:rPr>
          <w:sz w:val="24"/>
        </w:rPr>
      </w:pPr>
      <w:r>
        <w:rPr>
          <w:sz w:val="24"/>
        </w:rPr>
        <w:t xml:space="preserve">EURO-WAAB: </w:t>
      </w:r>
      <w:hyperlink r:id="rId30">
        <w:r>
          <w:rPr>
            <w:color w:val="0000FF"/>
            <w:sz w:val="24"/>
            <w:u w:val="single" w:color="0000FF"/>
          </w:rPr>
          <w:t>www.euro-wabb.org</w:t>
        </w:r>
      </w:hyperlink>
    </w:p>
    <w:p w:rsidR="00E36088" w:rsidRPr="005D5922" w:rsidRDefault="005D5922" w:rsidP="007934E3">
      <w:pPr>
        <w:pStyle w:val="ListParagraph"/>
        <w:numPr>
          <w:ilvl w:val="0"/>
          <w:numId w:val="3"/>
        </w:numPr>
        <w:tabs>
          <w:tab w:val="left" w:pos="980"/>
        </w:tabs>
        <w:spacing w:before="133"/>
      </w:pPr>
      <w:r>
        <w:rPr>
          <w:sz w:val="24"/>
        </w:rPr>
        <w:t>VICTA</w:t>
      </w:r>
      <w:r w:rsidR="000E4B06" w:rsidRPr="007934E3">
        <w:rPr>
          <w:sz w:val="24"/>
          <w:szCs w:val="24"/>
        </w:rPr>
        <w:t>:</w:t>
      </w:r>
      <w:bookmarkStart w:id="13" w:name="_GoBack"/>
      <w:bookmarkEnd w:id="13"/>
      <w:r w:rsidR="000E4B06" w:rsidRPr="007934E3">
        <w:rPr>
          <w:color w:val="0000FF"/>
          <w:sz w:val="24"/>
          <w:szCs w:val="24"/>
          <w:u w:val="single" w:color="0000FF"/>
        </w:rPr>
        <w:t xml:space="preserve"> </w:t>
      </w:r>
      <w:r w:rsidR="007934E3" w:rsidRPr="007934E3">
        <w:rPr>
          <w:color w:val="0000FF"/>
          <w:sz w:val="24"/>
          <w:szCs w:val="24"/>
          <w:u w:val="single" w:color="0000FF"/>
        </w:rPr>
        <w:t>www.victaparents.org.uk</w:t>
      </w:r>
    </w:p>
    <w:p w:rsidR="00E36088" w:rsidRDefault="000E4B06">
      <w:pPr>
        <w:spacing w:before="116" w:line="360" w:lineRule="auto"/>
        <w:ind w:left="412" w:right="552"/>
        <w:rPr>
          <w:sz w:val="24"/>
        </w:rPr>
      </w:pPr>
      <w:r w:rsidRPr="005D5922">
        <w:rPr>
          <w:sz w:val="24"/>
          <w:highlight w:val="yellow"/>
        </w:rPr>
        <w:t>Rare Relay Team for Disabled People in your region: https:</w:t>
      </w:r>
      <w:hyperlink r:id="rId31">
        <w:r w:rsidRPr="005D5922">
          <w:rPr>
            <w:color w:val="0000FF"/>
            <w:sz w:val="24"/>
            <w:highlight w:val="yellow"/>
            <w:u w:val="single" w:color="0000FF"/>
          </w:rPr>
          <w:t>//www.gnchr.fr/reseau-acteurs-</w:t>
        </w:r>
      </w:hyperlink>
      <w:hyperlink r:id="rId32">
        <w:r w:rsidRPr="005D5922">
          <w:rPr>
            <w:color w:val="0000FF"/>
            <w:sz w:val="24"/>
            <w:highlight w:val="yellow"/>
            <w:u w:val="single" w:color="0000FF"/>
          </w:rPr>
          <w:t xml:space="preserve"> national-regional-local/relative-teams for disabled people</w:t>
        </w:r>
      </w:hyperlink>
    </w:p>
    <w:p w:rsidR="00E36088" w:rsidRDefault="00E36088">
      <w:pPr>
        <w:spacing w:line="360" w:lineRule="auto"/>
        <w:rPr>
          <w:sz w:val="24"/>
        </w:rPr>
        <w:sectPr w:rsidR="00E36088">
          <w:pgSz w:w="11910" w:h="16840"/>
          <w:pgMar w:top="1100" w:right="580" w:bottom="2080" w:left="720" w:header="715" w:footer="1894" w:gutter="0"/>
          <w:cols w:space="720"/>
        </w:sectPr>
      </w:pPr>
    </w:p>
    <w:p w:rsidR="00E36088" w:rsidRDefault="000E4B06">
      <w:pPr>
        <w:spacing w:before="111"/>
        <w:ind w:left="412"/>
        <w:rPr>
          <w:b/>
          <w:sz w:val="24"/>
        </w:rPr>
      </w:pPr>
      <w:r>
        <w:rPr>
          <w:b/>
          <w:sz w:val="24"/>
        </w:rPr>
        <w:lastRenderedPageBreak/>
        <w:t>DRAFTING COMMITTEE</w:t>
      </w:r>
    </w:p>
    <w:p w:rsidR="00E36088" w:rsidRDefault="00E36088">
      <w:pPr>
        <w:pStyle w:val="BodyText"/>
        <w:rPr>
          <w:b/>
          <w:sz w:val="26"/>
        </w:rPr>
      </w:pPr>
    </w:p>
    <w:p w:rsidR="00E36088" w:rsidRDefault="00E36088">
      <w:pPr>
        <w:pStyle w:val="BodyText"/>
        <w:spacing w:before="11"/>
        <w:rPr>
          <w:b/>
          <w:sz w:val="21"/>
        </w:rPr>
      </w:pPr>
    </w:p>
    <w:p w:rsidR="00E36088" w:rsidRDefault="000E4B06">
      <w:pPr>
        <w:pStyle w:val="BodyText"/>
        <w:ind w:left="412"/>
      </w:pPr>
      <w:r>
        <w:t>Pr Christian HAMEL</w:t>
      </w:r>
    </w:p>
    <w:p w:rsidR="00E36088" w:rsidRDefault="00E36088">
      <w:pPr>
        <w:pStyle w:val="BodyText"/>
        <w:rPr>
          <w:sz w:val="24"/>
        </w:rPr>
      </w:pPr>
    </w:p>
    <w:p w:rsidR="00E36088" w:rsidRDefault="00E36088">
      <w:pPr>
        <w:pStyle w:val="BodyText"/>
        <w:spacing w:before="2"/>
        <w:rPr>
          <w:sz w:val="20"/>
        </w:rPr>
      </w:pPr>
    </w:p>
    <w:p w:rsidR="00E36088" w:rsidRDefault="000E4B06">
      <w:pPr>
        <w:pStyle w:val="BodyText"/>
        <w:spacing w:line="360" w:lineRule="auto"/>
        <w:ind w:left="412" w:right="7023"/>
      </w:pPr>
      <w:r>
        <w:t>Dr Jean-Philippe BERTOCCHIO Dr Claudine BLANCHET</w:t>
      </w:r>
    </w:p>
    <w:p w:rsidR="00E36088" w:rsidRDefault="000E4B06">
      <w:pPr>
        <w:pStyle w:val="BodyText"/>
        <w:spacing w:line="360" w:lineRule="auto"/>
        <w:ind w:left="412" w:right="7124"/>
      </w:pPr>
      <w:r>
        <w:t>Dr Annabelle CHAUSSENOT Dr Marie COURBEBAISSE</w:t>
      </w:r>
    </w:p>
    <w:p w:rsidR="00E36088" w:rsidRDefault="000E4B06">
      <w:pPr>
        <w:pStyle w:val="BodyText"/>
        <w:spacing w:line="360" w:lineRule="auto"/>
        <w:ind w:left="412" w:right="7671"/>
      </w:pPr>
      <w:r>
        <w:t>Dr Christophe ORSSAUD Dr Alina RADU</w:t>
      </w:r>
    </w:p>
    <w:p w:rsidR="00E36088" w:rsidRDefault="000E4B06">
      <w:pPr>
        <w:pStyle w:val="BodyText"/>
        <w:ind w:left="412"/>
      </w:pPr>
      <w:r>
        <w:t>Pr Julia ROHAYEM</w:t>
      </w:r>
    </w:p>
    <w:p w:rsidR="00E36088" w:rsidRDefault="000E4B06">
      <w:pPr>
        <w:pStyle w:val="BodyText"/>
        <w:spacing w:before="125"/>
        <w:ind w:left="412"/>
      </w:pPr>
      <w:r>
        <w:t>Prof. Agathe ROUBERTIE</w:t>
      </w:r>
    </w:p>
    <w:p w:rsidR="00E36088" w:rsidRDefault="00E36088">
      <w:pPr>
        <w:sectPr w:rsidR="00E36088">
          <w:pgSz w:w="11910" w:h="16840"/>
          <w:pgMar w:top="1100" w:right="580" w:bottom="2080" w:left="720" w:header="715" w:footer="1894" w:gutter="0"/>
          <w:cols w:space="720"/>
        </w:sectPr>
      </w:pPr>
    </w:p>
    <w:p w:rsidR="00E36088" w:rsidRDefault="000E4B06">
      <w:pPr>
        <w:pStyle w:val="Heading1"/>
      </w:pPr>
      <w:r>
        <w:lastRenderedPageBreak/>
        <w:t>READING COMMITTEE</w:t>
      </w:r>
    </w:p>
    <w:p w:rsidR="00E36088" w:rsidRDefault="00E36088">
      <w:pPr>
        <w:pStyle w:val="BodyText"/>
        <w:rPr>
          <w:b/>
          <w:sz w:val="26"/>
        </w:rPr>
      </w:pPr>
    </w:p>
    <w:p w:rsidR="00E36088" w:rsidRDefault="00E36088">
      <w:pPr>
        <w:pStyle w:val="BodyText"/>
        <w:spacing w:before="11"/>
        <w:rPr>
          <w:b/>
          <w:sz w:val="21"/>
        </w:rPr>
      </w:pPr>
    </w:p>
    <w:p w:rsidR="00E36088" w:rsidRDefault="000E4B06">
      <w:pPr>
        <w:pStyle w:val="BodyText"/>
        <w:spacing w:line="362" w:lineRule="auto"/>
        <w:ind w:left="412" w:right="6743"/>
        <w:jc w:val="both"/>
      </w:pPr>
      <w:r>
        <w:t>Pr Dominique BREMOND GIGNAC Pr Hélène DOLLFUS</w:t>
      </w:r>
    </w:p>
    <w:p w:rsidR="00E36088" w:rsidRDefault="000E4B06">
      <w:pPr>
        <w:pStyle w:val="BodyText"/>
        <w:spacing w:line="360" w:lineRule="auto"/>
        <w:ind w:left="412" w:right="8029"/>
        <w:jc w:val="both"/>
      </w:pPr>
      <w:r>
        <w:t xml:space="preserve">Pr Isabelle MEUNIER Pr Véronique </w:t>
      </w:r>
      <w:r>
        <w:rPr>
          <w:spacing w:val="-4"/>
        </w:rPr>
        <w:t xml:space="preserve">PAQUIS </w:t>
      </w:r>
      <w:r>
        <w:t xml:space="preserve">Pr </w:t>
      </w:r>
      <w:r>
        <w:rPr>
          <w:spacing w:val="-3"/>
        </w:rPr>
        <w:t xml:space="preserve">Tim </w:t>
      </w:r>
      <w:r>
        <w:t>BARRETT</w:t>
      </w:r>
    </w:p>
    <w:p w:rsidR="00E36088" w:rsidRDefault="000E4B06">
      <w:pPr>
        <w:pStyle w:val="BodyText"/>
        <w:spacing w:line="360" w:lineRule="auto"/>
        <w:ind w:left="412" w:right="7696"/>
      </w:pPr>
      <w:r>
        <w:t>Pr Dominique BONNEAU Pr Eric FONTAINE</w:t>
      </w:r>
    </w:p>
    <w:p w:rsidR="00E36088" w:rsidRDefault="000E4B06">
      <w:pPr>
        <w:pStyle w:val="BodyText"/>
        <w:spacing w:line="360" w:lineRule="auto"/>
        <w:ind w:left="412" w:right="7858"/>
      </w:pPr>
      <w:r>
        <w:t xml:space="preserve">Pr Christophe VERNY Pr Patrick YU WAI MAN Dr Sabine DEFOORT Dr Sandrine MARLIN Dr </w:t>
      </w:r>
      <w:r>
        <w:rPr>
          <w:spacing w:val="-4"/>
        </w:rPr>
        <w:t xml:space="preserve">Valérie </w:t>
      </w:r>
      <w:r>
        <w:t>PELLETIER Dr Matthieu ROBERT Dr Cécile ROUZIER Ms Isabelle ROBIN Ms Marie ARCOUS</w:t>
      </w:r>
    </w:p>
    <w:p w:rsidR="00E36088" w:rsidRDefault="000E4B06">
      <w:pPr>
        <w:pStyle w:val="BodyText"/>
        <w:spacing w:line="360" w:lineRule="auto"/>
        <w:ind w:left="412" w:right="7757"/>
      </w:pPr>
      <w:r>
        <w:t>Mrs. Nolwen LE FLOCH Mrs. Virginie PICARD</w:t>
      </w:r>
    </w:p>
    <w:p w:rsidR="00E36088" w:rsidRDefault="00E36088">
      <w:pPr>
        <w:spacing w:line="360" w:lineRule="auto"/>
        <w:sectPr w:rsidR="00E36088">
          <w:pgSz w:w="11910" w:h="16840"/>
          <w:pgMar w:top="1100" w:right="580" w:bottom="2080" w:left="720" w:header="715" w:footer="1894" w:gutter="0"/>
          <w:cols w:space="720"/>
        </w:sectPr>
      </w:pPr>
    </w:p>
    <w:p w:rsidR="00E36088" w:rsidRDefault="000E4B06">
      <w:pPr>
        <w:spacing w:before="109"/>
        <w:ind w:left="412"/>
        <w:rPr>
          <w:b/>
          <w:sz w:val="48"/>
        </w:rPr>
      </w:pPr>
      <w:r>
        <w:rPr>
          <w:b/>
          <w:sz w:val="48"/>
        </w:rPr>
        <w:lastRenderedPageBreak/>
        <w:t>References</w:t>
      </w:r>
    </w:p>
    <w:p w:rsidR="00E36088" w:rsidRDefault="000E4B06">
      <w:pPr>
        <w:pStyle w:val="ListParagraph"/>
        <w:numPr>
          <w:ilvl w:val="0"/>
          <w:numId w:val="2"/>
        </w:numPr>
        <w:tabs>
          <w:tab w:val="left" w:pos="1121"/>
          <w:tab w:val="left" w:pos="1122"/>
        </w:tabs>
        <w:spacing w:before="104" w:line="276" w:lineRule="auto"/>
        <w:ind w:right="40" w:firstLine="0"/>
        <w:jc w:val="both"/>
        <w:rPr>
          <w:sz w:val="18"/>
        </w:rPr>
      </w:pPr>
      <w:r>
        <w:rPr>
          <w:sz w:val="18"/>
        </w:rPr>
        <w:t xml:space="preserve">Barrett TG, Bundey SE, Macleod </w:t>
      </w:r>
      <w:r>
        <w:rPr>
          <w:spacing w:val="-8"/>
          <w:sz w:val="18"/>
        </w:rPr>
        <w:t xml:space="preserve">AF. </w:t>
      </w:r>
      <w:r>
        <w:rPr>
          <w:sz w:val="18"/>
        </w:rPr>
        <w:t xml:space="preserve">Neurodegeneration and </w:t>
      </w:r>
      <w:proofErr w:type="gramStart"/>
      <w:r>
        <w:rPr>
          <w:sz w:val="18"/>
        </w:rPr>
        <w:t>diabetes:</w:t>
      </w:r>
      <w:proofErr w:type="gramEnd"/>
      <w:r>
        <w:rPr>
          <w:sz w:val="18"/>
        </w:rPr>
        <w:t xml:space="preserve"> UK nationwide study of Wolfram (DIDMOAD) syndrome. Lancet (London, England)</w:t>
      </w:r>
      <w:r>
        <w:rPr>
          <w:spacing w:val="-1"/>
          <w:sz w:val="18"/>
        </w:rPr>
        <w:t xml:space="preserve"> </w:t>
      </w:r>
      <w:proofErr w:type="gramStart"/>
      <w:r>
        <w:rPr>
          <w:sz w:val="18"/>
        </w:rPr>
        <w:t>1995;</w:t>
      </w:r>
      <w:proofErr w:type="gramEnd"/>
      <w:r>
        <w:rPr>
          <w:sz w:val="18"/>
        </w:rPr>
        <w:t>346(8988):1458-1463.</w:t>
      </w:r>
    </w:p>
    <w:p w:rsidR="00E36088" w:rsidRDefault="00E36088">
      <w:pPr>
        <w:pStyle w:val="BodyText"/>
        <w:spacing w:before="4"/>
        <w:rPr>
          <w:sz w:val="17"/>
        </w:rPr>
      </w:pPr>
    </w:p>
    <w:p w:rsidR="00E36088" w:rsidRDefault="000E4B06">
      <w:pPr>
        <w:pStyle w:val="ListParagraph"/>
        <w:numPr>
          <w:ilvl w:val="0"/>
          <w:numId w:val="2"/>
        </w:numPr>
        <w:tabs>
          <w:tab w:val="left" w:pos="1121"/>
          <w:tab w:val="left" w:pos="1122"/>
        </w:tabs>
        <w:spacing w:line="276" w:lineRule="auto"/>
        <w:ind w:right="40" w:firstLine="0"/>
        <w:jc w:val="both"/>
        <w:rPr>
          <w:sz w:val="18"/>
        </w:rPr>
      </w:pPr>
      <w:r>
        <w:rPr>
          <w:sz w:val="18"/>
        </w:rPr>
        <w:t xml:space="preserve">Cryns K, Sivakumaran </w:t>
      </w:r>
      <w:r>
        <w:rPr>
          <w:spacing w:val="-6"/>
          <w:sz w:val="18"/>
        </w:rPr>
        <w:t xml:space="preserve">TA, </w:t>
      </w:r>
      <w:r>
        <w:rPr>
          <w:sz w:val="18"/>
        </w:rPr>
        <w:t>van den Ouweland, Jody M W, et al. Mutational spectrum of the WFS1</w:t>
      </w:r>
      <w:r>
        <w:rPr>
          <w:spacing w:val="-21"/>
          <w:sz w:val="18"/>
        </w:rPr>
        <w:t xml:space="preserve"> </w:t>
      </w:r>
      <w:r>
        <w:rPr>
          <w:sz w:val="18"/>
        </w:rPr>
        <w:t>gene in Wolfram syndrome, nonsyndromic hearing impairment, diabetes mellitus, and psychiatric disease. Human mutation</w:t>
      </w:r>
      <w:r>
        <w:rPr>
          <w:spacing w:val="-3"/>
          <w:sz w:val="18"/>
        </w:rPr>
        <w:t xml:space="preserve"> </w:t>
      </w:r>
      <w:proofErr w:type="gramStart"/>
      <w:r>
        <w:rPr>
          <w:sz w:val="18"/>
        </w:rPr>
        <w:t>2003;</w:t>
      </w:r>
      <w:proofErr w:type="gramEnd"/>
      <w:r>
        <w:rPr>
          <w:sz w:val="18"/>
        </w:rPr>
        <w:t>22(4):275-287.</w:t>
      </w:r>
    </w:p>
    <w:p w:rsidR="00E36088" w:rsidRDefault="00E36088">
      <w:pPr>
        <w:pStyle w:val="BodyText"/>
        <w:spacing w:before="4"/>
        <w:rPr>
          <w:sz w:val="17"/>
        </w:rPr>
      </w:pPr>
    </w:p>
    <w:p w:rsidR="00E36088" w:rsidRDefault="000E4B06">
      <w:pPr>
        <w:pStyle w:val="ListParagraph"/>
        <w:numPr>
          <w:ilvl w:val="0"/>
          <w:numId w:val="2"/>
        </w:numPr>
        <w:tabs>
          <w:tab w:val="left" w:pos="1121"/>
          <w:tab w:val="left" w:pos="1122"/>
        </w:tabs>
        <w:spacing w:line="276" w:lineRule="auto"/>
        <w:ind w:right="39" w:firstLine="0"/>
        <w:jc w:val="both"/>
        <w:rPr>
          <w:sz w:val="18"/>
        </w:rPr>
      </w:pPr>
      <w:r>
        <w:rPr>
          <w:sz w:val="18"/>
        </w:rPr>
        <w:t xml:space="preserve">Rondinelli M, Novara </w:t>
      </w:r>
      <w:r>
        <w:rPr>
          <w:spacing w:val="-10"/>
          <w:sz w:val="18"/>
        </w:rPr>
        <w:t xml:space="preserve">F, </w:t>
      </w:r>
      <w:r>
        <w:rPr>
          <w:sz w:val="18"/>
        </w:rPr>
        <w:t xml:space="preserve">Calcaterra </w:t>
      </w:r>
      <w:r>
        <w:rPr>
          <w:spacing w:val="-9"/>
          <w:sz w:val="18"/>
        </w:rPr>
        <w:t xml:space="preserve">V, </w:t>
      </w:r>
      <w:r>
        <w:rPr>
          <w:sz w:val="18"/>
        </w:rPr>
        <w:t xml:space="preserve">Zuffardi O, Genovese S. Wolfram syndrome </w:t>
      </w:r>
      <w:proofErr w:type="gramStart"/>
      <w:r>
        <w:rPr>
          <w:sz w:val="18"/>
        </w:rPr>
        <w:t>2:</w:t>
      </w:r>
      <w:proofErr w:type="gramEnd"/>
      <w:r>
        <w:rPr>
          <w:sz w:val="18"/>
        </w:rPr>
        <w:t xml:space="preserve"> a novel CISD2 mutation identified in Italian siblings. Acta diabetologica </w:t>
      </w:r>
      <w:proofErr w:type="gramStart"/>
      <w:r>
        <w:rPr>
          <w:sz w:val="18"/>
        </w:rPr>
        <w:t>2015;</w:t>
      </w:r>
      <w:proofErr w:type="gramEnd"/>
      <w:r>
        <w:rPr>
          <w:sz w:val="18"/>
        </w:rPr>
        <w:t>52(1):175-178.</w:t>
      </w:r>
    </w:p>
    <w:p w:rsidR="00E36088" w:rsidRDefault="00E36088">
      <w:pPr>
        <w:pStyle w:val="BodyText"/>
        <w:spacing w:before="5"/>
        <w:rPr>
          <w:sz w:val="17"/>
        </w:rPr>
      </w:pPr>
    </w:p>
    <w:p w:rsidR="00E36088" w:rsidRDefault="000E4B06">
      <w:pPr>
        <w:pStyle w:val="ListParagraph"/>
        <w:numPr>
          <w:ilvl w:val="0"/>
          <w:numId w:val="2"/>
        </w:numPr>
        <w:tabs>
          <w:tab w:val="left" w:pos="1121"/>
          <w:tab w:val="left" w:pos="1122"/>
        </w:tabs>
        <w:spacing w:line="276" w:lineRule="auto"/>
        <w:ind w:right="42" w:firstLine="0"/>
        <w:jc w:val="both"/>
        <w:rPr>
          <w:sz w:val="18"/>
        </w:rPr>
      </w:pPr>
      <w:r>
        <w:rPr>
          <w:sz w:val="18"/>
        </w:rPr>
        <w:t xml:space="preserve">Rigoli L, Di Bella C. Wolfram syndrome 1 and Wolfram syndrome 2. Current opinion in pediatrics </w:t>
      </w:r>
      <w:proofErr w:type="gramStart"/>
      <w:r>
        <w:rPr>
          <w:sz w:val="18"/>
        </w:rPr>
        <w:t>2012;</w:t>
      </w:r>
      <w:proofErr w:type="gramEnd"/>
      <w:r>
        <w:rPr>
          <w:sz w:val="18"/>
        </w:rPr>
        <w:t>24(4):512-517.</w:t>
      </w:r>
    </w:p>
    <w:p w:rsidR="00E36088" w:rsidRDefault="00E36088">
      <w:pPr>
        <w:pStyle w:val="BodyText"/>
        <w:spacing w:before="5"/>
        <w:rPr>
          <w:sz w:val="17"/>
        </w:rPr>
      </w:pPr>
    </w:p>
    <w:p w:rsidR="00E36088" w:rsidRDefault="000E4B06">
      <w:pPr>
        <w:pStyle w:val="ListParagraph"/>
        <w:numPr>
          <w:ilvl w:val="0"/>
          <w:numId w:val="2"/>
        </w:numPr>
        <w:tabs>
          <w:tab w:val="left" w:pos="1121"/>
          <w:tab w:val="left" w:pos="1122"/>
        </w:tabs>
        <w:spacing w:line="276" w:lineRule="auto"/>
        <w:ind w:right="42" w:firstLine="0"/>
        <w:jc w:val="both"/>
        <w:rPr>
          <w:sz w:val="18"/>
        </w:rPr>
      </w:pPr>
      <w:r>
        <w:rPr>
          <w:sz w:val="18"/>
        </w:rPr>
        <w:t xml:space="preserve">Barrett TG, Bundey SE. Wolfram (DIDMOAD) syndrome. Journal of medical genetics </w:t>
      </w:r>
      <w:proofErr w:type="gramStart"/>
      <w:r>
        <w:rPr>
          <w:sz w:val="18"/>
        </w:rPr>
        <w:t>1997;</w:t>
      </w:r>
      <w:proofErr w:type="gramEnd"/>
      <w:r>
        <w:rPr>
          <w:sz w:val="18"/>
        </w:rPr>
        <w:t>34(10):838-841.</w:t>
      </w:r>
    </w:p>
    <w:p w:rsidR="00E36088" w:rsidRDefault="00E36088">
      <w:pPr>
        <w:pStyle w:val="BodyText"/>
        <w:spacing w:before="5"/>
        <w:rPr>
          <w:sz w:val="17"/>
        </w:rPr>
      </w:pPr>
    </w:p>
    <w:p w:rsidR="00E36088" w:rsidRDefault="000E4B06">
      <w:pPr>
        <w:pStyle w:val="ListParagraph"/>
        <w:numPr>
          <w:ilvl w:val="0"/>
          <w:numId w:val="2"/>
        </w:numPr>
        <w:tabs>
          <w:tab w:val="left" w:pos="1121"/>
          <w:tab w:val="left" w:pos="1122"/>
        </w:tabs>
        <w:spacing w:line="276" w:lineRule="auto"/>
        <w:ind w:right="38" w:firstLine="0"/>
        <w:jc w:val="both"/>
        <w:rPr>
          <w:sz w:val="18"/>
        </w:rPr>
      </w:pPr>
      <w:r>
        <w:rPr>
          <w:sz w:val="18"/>
        </w:rPr>
        <w:t xml:space="preserve">Chaussenot A, Bannwarth S, Rouzier C, et al. Neurologic features and genotype-phenotype correlation in Wolfram syndrome. Annals of neurology </w:t>
      </w:r>
      <w:proofErr w:type="gramStart"/>
      <w:r>
        <w:rPr>
          <w:sz w:val="18"/>
        </w:rPr>
        <w:t>2011;</w:t>
      </w:r>
      <w:proofErr w:type="gramEnd"/>
      <w:r>
        <w:rPr>
          <w:sz w:val="18"/>
        </w:rPr>
        <w:t>69(3):501-508.</w:t>
      </w:r>
    </w:p>
    <w:p w:rsidR="00E36088" w:rsidRDefault="00E36088">
      <w:pPr>
        <w:pStyle w:val="BodyText"/>
        <w:spacing w:before="5"/>
        <w:rPr>
          <w:sz w:val="17"/>
        </w:rPr>
      </w:pPr>
    </w:p>
    <w:p w:rsidR="00E36088" w:rsidRDefault="000E4B06">
      <w:pPr>
        <w:pStyle w:val="ListParagraph"/>
        <w:numPr>
          <w:ilvl w:val="0"/>
          <w:numId w:val="2"/>
        </w:numPr>
        <w:tabs>
          <w:tab w:val="left" w:pos="1121"/>
          <w:tab w:val="left" w:pos="1122"/>
        </w:tabs>
        <w:spacing w:line="276" w:lineRule="auto"/>
        <w:ind w:right="38" w:firstLine="0"/>
        <w:jc w:val="both"/>
        <w:rPr>
          <w:sz w:val="18"/>
        </w:rPr>
      </w:pPr>
      <w:r>
        <w:rPr>
          <w:sz w:val="18"/>
        </w:rPr>
        <w:t xml:space="preserve">Marshall BA, Permutt MA, Paciorkowski AR, et al. Phenotypic characteristics of early Wolfram syndrome. Orphanet journal of rare diseases </w:t>
      </w:r>
      <w:proofErr w:type="gramStart"/>
      <w:r>
        <w:rPr>
          <w:sz w:val="18"/>
        </w:rPr>
        <w:t>2013;</w:t>
      </w:r>
      <w:proofErr w:type="gramEnd"/>
      <w:r>
        <w:rPr>
          <w:sz w:val="18"/>
        </w:rPr>
        <w:t>8:64.</w:t>
      </w:r>
    </w:p>
    <w:p w:rsidR="00E36088" w:rsidRDefault="00E36088">
      <w:pPr>
        <w:pStyle w:val="BodyText"/>
        <w:spacing w:before="4"/>
        <w:rPr>
          <w:sz w:val="17"/>
        </w:rPr>
      </w:pPr>
    </w:p>
    <w:p w:rsidR="00E36088" w:rsidRDefault="000E4B06">
      <w:pPr>
        <w:pStyle w:val="ListParagraph"/>
        <w:numPr>
          <w:ilvl w:val="0"/>
          <w:numId w:val="2"/>
        </w:numPr>
        <w:tabs>
          <w:tab w:val="left" w:pos="1121"/>
          <w:tab w:val="left" w:pos="1122"/>
        </w:tabs>
        <w:spacing w:line="276" w:lineRule="auto"/>
        <w:ind w:right="40" w:firstLine="0"/>
        <w:jc w:val="both"/>
        <w:rPr>
          <w:sz w:val="18"/>
        </w:rPr>
      </w:pPr>
      <w:r>
        <w:rPr>
          <w:sz w:val="18"/>
        </w:rPr>
        <w:t xml:space="preserve">Kumar S. Wolfram </w:t>
      </w:r>
      <w:proofErr w:type="gramStart"/>
      <w:r>
        <w:rPr>
          <w:sz w:val="18"/>
        </w:rPr>
        <w:t>syndrome:</w:t>
      </w:r>
      <w:proofErr w:type="gramEnd"/>
      <w:r>
        <w:rPr>
          <w:sz w:val="18"/>
        </w:rPr>
        <w:t xml:space="preserve"> important implications for pediatricians and pediatric endocrinologists. Pediatric diabetes</w:t>
      </w:r>
      <w:r>
        <w:rPr>
          <w:spacing w:val="-15"/>
          <w:sz w:val="18"/>
        </w:rPr>
        <w:t xml:space="preserve"> </w:t>
      </w:r>
      <w:proofErr w:type="gramStart"/>
      <w:r>
        <w:rPr>
          <w:sz w:val="18"/>
        </w:rPr>
        <w:t>2010;</w:t>
      </w:r>
      <w:proofErr w:type="gramEnd"/>
      <w:r>
        <w:rPr>
          <w:sz w:val="18"/>
        </w:rPr>
        <w:t>11(1):28-37.</w:t>
      </w:r>
    </w:p>
    <w:p w:rsidR="00E36088" w:rsidRDefault="00E36088">
      <w:pPr>
        <w:pStyle w:val="BodyText"/>
        <w:spacing w:before="5"/>
        <w:rPr>
          <w:sz w:val="17"/>
        </w:rPr>
      </w:pPr>
    </w:p>
    <w:p w:rsidR="00E36088" w:rsidRDefault="000E4B06">
      <w:pPr>
        <w:pStyle w:val="ListParagraph"/>
        <w:numPr>
          <w:ilvl w:val="0"/>
          <w:numId w:val="2"/>
        </w:numPr>
        <w:tabs>
          <w:tab w:val="left" w:pos="1121"/>
          <w:tab w:val="left" w:pos="1122"/>
        </w:tabs>
        <w:spacing w:line="276" w:lineRule="auto"/>
        <w:ind w:right="41" w:firstLine="0"/>
        <w:jc w:val="both"/>
        <w:rPr>
          <w:sz w:val="18"/>
        </w:rPr>
      </w:pPr>
      <w:r>
        <w:rPr>
          <w:sz w:val="18"/>
        </w:rPr>
        <w:t xml:space="preserve">Gocmen R, Guler E. </w:t>
      </w:r>
      <w:r>
        <w:rPr>
          <w:spacing w:val="-4"/>
          <w:sz w:val="18"/>
        </w:rPr>
        <w:t xml:space="preserve">Teaching </w:t>
      </w:r>
      <w:proofErr w:type="gramStart"/>
      <w:r>
        <w:rPr>
          <w:sz w:val="18"/>
        </w:rPr>
        <w:t>NeuroImages:</w:t>
      </w:r>
      <w:proofErr w:type="gramEnd"/>
      <w:r>
        <w:rPr>
          <w:sz w:val="18"/>
        </w:rPr>
        <w:t xml:space="preserve"> MRI of brain findings of Wolfram (DIDMOAD) syndrome. Neurology</w:t>
      </w:r>
      <w:r>
        <w:rPr>
          <w:spacing w:val="-2"/>
          <w:sz w:val="18"/>
        </w:rPr>
        <w:t xml:space="preserve"> </w:t>
      </w:r>
      <w:proofErr w:type="gramStart"/>
      <w:r>
        <w:rPr>
          <w:sz w:val="18"/>
        </w:rPr>
        <w:t>2014;</w:t>
      </w:r>
      <w:proofErr w:type="gramEnd"/>
      <w:r>
        <w:rPr>
          <w:sz w:val="18"/>
        </w:rPr>
        <w:t>83(24):e213-4.</w:t>
      </w:r>
    </w:p>
    <w:p w:rsidR="00E36088" w:rsidRDefault="00E36088">
      <w:pPr>
        <w:pStyle w:val="BodyText"/>
        <w:spacing w:before="5"/>
        <w:rPr>
          <w:sz w:val="17"/>
        </w:rPr>
      </w:pPr>
    </w:p>
    <w:p w:rsidR="00E36088" w:rsidRDefault="000E4B06">
      <w:pPr>
        <w:pStyle w:val="ListParagraph"/>
        <w:numPr>
          <w:ilvl w:val="0"/>
          <w:numId w:val="2"/>
        </w:numPr>
        <w:tabs>
          <w:tab w:val="left" w:pos="1122"/>
        </w:tabs>
        <w:spacing w:line="276" w:lineRule="auto"/>
        <w:ind w:right="39" w:firstLine="0"/>
        <w:jc w:val="both"/>
        <w:rPr>
          <w:sz w:val="18"/>
        </w:rPr>
      </w:pPr>
      <w:r>
        <w:rPr>
          <w:sz w:val="18"/>
        </w:rPr>
        <w:t>Lugar HM, Koller JM, Rutlin J, et al. Neuroimaging evidence of deficient axon myelination in Wolfram syndrome. Scientific reports</w:t>
      </w:r>
      <w:r>
        <w:rPr>
          <w:spacing w:val="-11"/>
          <w:sz w:val="18"/>
        </w:rPr>
        <w:t xml:space="preserve"> </w:t>
      </w:r>
      <w:proofErr w:type="gramStart"/>
      <w:r>
        <w:rPr>
          <w:sz w:val="18"/>
        </w:rPr>
        <w:t>2016;</w:t>
      </w:r>
      <w:proofErr w:type="gramEnd"/>
      <w:r>
        <w:rPr>
          <w:sz w:val="18"/>
        </w:rPr>
        <w:t>6:21167.</w:t>
      </w:r>
    </w:p>
    <w:p w:rsidR="00E36088" w:rsidRDefault="00E36088">
      <w:pPr>
        <w:pStyle w:val="BodyText"/>
        <w:spacing w:before="5"/>
        <w:rPr>
          <w:sz w:val="17"/>
        </w:rPr>
      </w:pPr>
    </w:p>
    <w:p w:rsidR="00E36088" w:rsidRDefault="000E4B06">
      <w:pPr>
        <w:pStyle w:val="ListParagraph"/>
        <w:numPr>
          <w:ilvl w:val="0"/>
          <w:numId w:val="2"/>
        </w:numPr>
        <w:tabs>
          <w:tab w:val="left" w:pos="1122"/>
        </w:tabs>
        <w:spacing w:line="276" w:lineRule="auto"/>
        <w:ind w:right="40" w:firstLine="0"/>
        <w:jc w:val="both"/>
        <w:rPr>
          <w:sz w:val="18"/>
        </w:rPr>
      </w:pPr>
      <w:r>
        <w:rPr>
          <w:sz w:val="18"/>
        </w:rPr>
        <w:t xml:space="preserve">Urano </w:t>
      </w:r>
      <w:r>
        <w:rPr>
          <w:spacing w:val="-10"/>
          <w:sz w:val="18"/>
        </w:rPr>
        <w:t xml:space="preserve">F. </w:t>
      </w:r>
      <w:r>
        <w:rPr>
          <w:sz w:val="18"/>
        </w:rPr>
        <w:t xml:space="preserve">Wolfram </w:t>
      </w:r>
      <w:proofErr w:type="gramStart"/>
      <w:r>
        <w:rPr>
          <w:sz w:val="18"/>
        </w:rPr>
        <w:t>Syndrome:</w:t>
      </w:r>
      <w:proofErr w:type="gramEnd"/>
      <w:r>
        <w:rPr>
          <w:sz w:val="18"/>
        </w:rPr>
        <w:t xml:space="preserve"> Diagnosis, Management, and Treatment. Current diabetes reports </w:t>
      </w:r>
      <w:proofErr w:type="gramStart"/>
      <w:r>
        <w:rPr>
          <w:sz w:val="18"/>
        </w:rPr>
        <w:t>2016;</w:t>
      </w:r>
      <w:proofErr w:type="gramEnd"/>
      <w:r>
        <w:rPr>
          <w:sz w:val="18"/>
        </w:rPr>
        <w:t>16(1):6.</w:t>
      </w:r>
    </w:p>
    <w:p w:rsidR="00E36088" w:rsidRDefault="00E36088">
      <w:pPr>
        <w:pStyle w:val="BodyText"/>
        <w:spacing w:before="5"/>
        <w:rPr>
          <w:sz w:val="17"/>
        </w:rPr>
      </w:pPr>
    </w:p>
    <w:p w:rsidR="00E36088" w:rsidRDefault="000E4B06">
      <w:pPr>
        <w:pStyle w:val="ListParagraph"/>
        <w:numPr>
          <w:ilvl w:val="0"/>
          <w:numId w:val="2"/>
        </w:numPr>
        <w:tabs>
          <w:tab w:val="left" w:pos="1122"/>
        </w:tabs>
        <w:spacing w:line="276" w:lineRule="auto"/>
        <w:ind w:right="38" w:firstLine="0"/>
        <w:jc w:val="both"/>
        <w:rPr>
          <w:sz w:val="18"/>
        </w:rPr>
      </w:pPr>
      <w:r>
        <w:rPr>
          <w:sz w:val="18"/>
        </w:rPr>
        <w:t xml:space="preserve">Akturk HK, </w:t>
      </w:r>
      <w:r>
        <w:rPr>
          <w:spacing w:val="-4"/>
          <w:sz w:val="18"/>
        </w:rPr>
        <w:t xml:space="preserve">Yasa </w:t>
      </w:r>
      <w:r>
        <w:rPr>
          <w:sz w:val="18"/>
        </w:rPr>
        <w:t xml:space="preserve">S. Previously unreported abnormalities in Wolfram Syndrome </w:t>
      </w:r>
      <w:r>
        <w:rPr>
          <w:spacing w:val="-4"/>
          <w:sz w:val="18"/>
        </w:rPr>
        <w:t xml:space="preserve">Type </w:t>
      </w:r>
      <w:r>
        <w:rPr>
          <w:sz w:val="18"/>
        </w:rPr>
        <w:t xml:space="preserve">2. Pediatric endocrinology, diabetes, and metabolism </w:t>
      </w:r>
      <w:proofErr w:type="gramStart"/>
      <w:r>
        <w:rPr>
          <w:sz w:val="18"/>
        </w:rPr>
        <w:t>2017;</w:t>
      </w:r>
      <w:proofErr w:type="gramEnd"/>
      <w:r>
        <w:rPr>
          <w:sz w:val="18"/>
        </w:rPr>
        <w:t>23(2):107-110.</w:t>
      </w:r>
    </w:p>
    <w:p w:rsidR="00E36088" w:rsidRDefault="000E4B06">
      <w:pPr>
        <w:pStyle w:val="BodyText"/>
        <w:rPr>
          <w:sz w:val="20"/>
        </w:rPr>
      </w:pPr>
      <w:r>
        <w:br w:type="column"/>
      </w:r>
    </w:p>
    <w:p w:rsidR="00E36088" w:rsidRDefault="00E36088">
      <w:pPr>
        <w:pStyle w:val="BodyText"/>
        <w:rPr>
          <w:sz w:val="20"/>
        </w:rPr>
      </w:pPr>
    </w:p>
    <w:p w:rsidR="00E36088" w:rsidRDefault="00E36088">
      <w:pPr>
        <w:pStyle w:val="BodyText"/>
        <w:spacing w:before="6"/>
        <w:rPr>
          <w:sz w:val="26"/>
        </w:rPr>
      </w:pPr>
    </w:p>
    <w:p w:rsidR="00E36088" w:rsidRDefault="000E4B06">
      <w:pPr>
        <w:pStyle w:val="ListParagraph"/>
        <w:numPr>
          <w:ilvl w:val="0"/>
          <w:numId w:val="2"/>
        </w:numPr>
        <w:tabs>
          <w:tab w:val="left" w:pos="1122"/>
        </w:tabs>
        <w:spacing w:line="276" w:lineRule="auto"/>
        <w:ind w:right="552" w:firstLine="0"/>
        <w:jc w:val="both"/>
        <w:rPr>
          <w:sz w:val="18"/>
        </w:rPr>
      </w:pPr>
      <w:r>
        <w:rPr>
          <w:sz w:val="18"/>
        </w:rPr>
        <w:t>Wolfram Syndrome Guideline Development Group. Management of Wolfram Syndrome A Clinical Guideline, April 28th</w:t>
      </w:r>
      <w:r>
        <w:rPr>
          <w:spacing w:val="-13"/>
          <w:sz w:val="18"/>
        </w:rPr>
        <w:t xml:space="preserve"> </w:t>
      </w:r>
      <w:r>
        <w:rPr>
          <w:sz w:val="18"/>
        </w:rPr>
        <w:t>2014.</w:t>
      </w:r>
    </w:p>
    <w:p w:rsidR="00E36088" w:rsidRDefault="00E36088">
      <w:pPr>
        <w:pStyle w:val="BodyText"/>
        <w:spacing w:before="5"/>
        <w:rPr>
          <w:sz w:val="17"/>
        </w:rPr>
      </w:pPr>
    </w:p>
    <w:p w:rsidR="00E36088" w:rsidRDefault="000E4B06">
      <w:pPr>
        <w:pStyle w:val="ListParagraph"/>
        <w:numPr>
          <w:ilvl w:val="0"/>
          <w:numId w:val="2"/>
        </w:numPr>
        <w:tabs>
          <w:tab w:val="left" w:pos="1122"/>
        </w:tabs>
        <w:spacing w:line="276" w:lineRule="auto"/>
        <w:ind w:right="551" w:firstLine="0"/>
        <w:jc w:val="both"/>
        <w:rPr>
          <w:sz w:val="18"/>
        </w:rPr>
      </w:pPr>
      <w:r>
        <w:rPr>
          <w:sz w:val="18"/>
        </w:rPr>
        <w:t xml:space="preserve">Tranebjaerg L, Barrett </w:t>
      </w:r>
      <w:r>
        <w:rPr>
          <w:spacing w:val="-11"/>
          <w:sz w:val="18"/>
        </w:rPr>
        <w:t xml:space="preserve">T, </w:t>
      </w:r>
      <w:r>
        <w:rPr>
          <w:sz w:val="18"/>
        </w:rPr>
        <w:t xml:space="preserve">Rendtorff ND. WFS1- Related Disorders. </w:t>
      </w:r>
      <w:proofErr w:type="gramStart"/>
      <w:r>
        <w:rPr>
          <w:sz w:val="18"/>
        </w:rPr>
        <w:t>In:</w:t>
      </w:r>
      <w:proofErr w:type="gramEnd"/>
      <w:r>
        <w:rPr>
          <w:sz w:val="18"/>
        </w:rPr>
        <w:t xml:space="preserve"> Adam </w:t>
      </w:r>
      <w:r>
        <w:rPr>
          <w:spacing w:val="-9"/>
          <w:sz w:val="18"/>
        </w:rPr>
        <w:t xml:space="preserve">MP, </w:t>
      </w:r>
      <w:r>
        <w:rPr>
          <w:sz w:val="18"/>
        </w:rPr>
        <w:t>Ardinger HH, Pagon RA, et al., editors. GeneReviews((R)). Seattle, WA, 1993.</w:t>
      </w:r>
    </w:p>
    <w:p w:rsidR="00E36088" w:rsidRDefault="00E36088">
      <w:pPr>
        <w:pStyle w:val="BodyText"/>
        <w:spacing w:before="4"/>
        <w:rPr>
          <w:sz w:val="17"/>
        </w:rPr>
      </w:pPr>
    </w:p>
    <w:p w:rsidR="00E36088" w:rsidRDefault="000E4B06">
      <w:pPr>
        <w:pStyle w:val="ListParagraph"/>
        <w:numPr>
          <w:ilvl w:val="0"/>
          <w:numId w:val="2"/>
        </w:numPr>
        <w:tabs>
          <w:tab w:val="left" w:pos="1122"/>
        </w:tabs>
        <w:spacing w:line="276" w:lineRule="auto"/>
        <w:ind w:right="553" w:firstLine="0"/>
        <w:jc w:val="both"/>
        <w:rPr>
          <w:sz w:val="18"/>
        </w:rPr>
      </w:pPr>
      <w:r>
        <w:rPr>
          <w:sz w:val="18"/>
        </w:rPr>
        <w:t xml:space="preserve">Hilson JB, Merchant SN, Adams JC, Joseph </w:t>
      </w:r>
      <w:r>
        <w:rPr>
          <w:spacing w:val="-7"/>
          <w:sz w:val="18"/>
        </w:rPr>
        <w:t xml:space="preserve">JT. </w:t>
      </w:r>
      <w:r>
        <w:rPr>
          <w:sz w:val="18"/>
        </w:rPr>
        <w:t xml:space="preserve">Wolfram </w:t>
      </w:r>
      <w:proofErr w:type="gramStart"/>
      <w:r>
        <w:rPr>
          <w:sz w:val="18"/>
        </w:rPr>
        <w:t>syndrome:</w:t>
      </w:r>
      <w:proofErr w:type="gramEnd"/>
      <w:r>
        <w:rPr>
          <w:sz w:val="18"/>
        </w:rPr>
        <w:t xml:space="preserve"> a clinicopathologic correlation. Acta neuropathologica</w:t>
      </w:r>
      <w:r>
        <w:rPr>
          <w:spacing w:val="-3"/>
          <w:sz w:val="18"/>
        </w:rPr>
        <w:t xml:space="preserve"> </w:t>
      </w:r>
      <w:proofErr w:type="gramStart"/>
      <w:r>
        <w:rPr>
          <w:sz w:val="18"/>
        </w:rPr>
        <w:t>2009;</w:t>
      </w:r>
      <w:proofErr w:type="gramEnd"/>
      <w:r>
        <w:rPr>
          <w:sz w:val="18"/>
        </w:rPr>
        <w:t>118(3):415-428.</w:t>
      </w:r>
    </w:p>
    <w:p w:rsidR="00E36088" w:rsidRDefault="00E36088">
      <w:pPr>
        <w:pStyle w:val="BodyText"/>
        <w:spacing w:before="5"/>
        <w:rPr>
          <w:sz w:val="17"/>
        </w:rPr>
      </w:pPr>
    </w:p>
    <w:p w:rsidR="00E36088" w:rsidRDefault="000E4B06">
      <w:pPr>
        <w:pStyle w:val="ListParagraph"/>
        <w:numPr>
          <w:ilvl w:val="0"/>
          <w:numId w:val="2"/>
        </w:numPr>
        <w:tabs>
          <w:tab w:val="left" w:pos="1122"/>
        </w:tabs>
        <w:spacing w:before="1" w:line="276" w:lineRule="auto"/>
        <w:ind w:right="550" w:firstLine="0"/>
        <w:jc w:val="both"/>
        <w:rPr>
          <w:sz w:val="18"/>
        </w:rPr>
      </w:pPr>
      <w:r>
        <w:rPr>
          <w:sz w:val="18"/>
        </w:rPr>
        <w:t>Pennings RJE, Huygen PLM, van den Ouweland, Jody M W, et al. Sex-related hearing impairment in Wolfram syndrome patients identified by inactivating WFS1 mutations. Audiology &amp; neuro- otology</w:t>
      </w:r>
      <w:r>
        <w:rPr>
          <w:spacing w:val="-3"/>
          <w:sz w:val="18"/>
        </w:rPr>
        <w:t xml:space="preserve"> </w:t>
      </w:r>
      <w:proofErr w:type="gramStart"/>
      <w:r>
        <w:rPr>
          <w:sz w:val="18"/>
        </w:rPr>
        <w:t>2004;</w:t>
      </w:r>
      <w:proofErr w:type="gramEnd"/>
      <w:r>
        <w:rPr>
          <w:sz w:val="18"/>
        </w:rPr>
        <w:t>9(1):51-62.</w:t>
      </w:r>
    </w:p>
    <w:p w:rsidR="00E36088" w:rsidRDefault="00E36088">
      <w:pPr>
        <w:pStyle w:val="BodyText"/>
        <w:spacing w:before="3"/>
        <w:rPr>
          <w:sz w:val="17"/>
        </w:rPr>
      </w:pPr>
    </w:p>
    <w:p w:rsidR="00E36088" w:rsidRDefault="000E4B06">
      <w:pPr>
        <w:pStyle w:val="ListParagraph"/>
        <w:numPr>
          <w:ilvl w:val="0"/>
          <w:numId w:val="2"/>
        </w:numPr>
        <w:tabs>
          <w:tab w:val="left" w:pos="1122"/>
        </w:tabs>
        <w:spacing w:before="1" w:line="276" w:lineRule="auto"/>
        <w:ind w:right="553" w:firstLine="0"/>
        <w:jc w:val="both"/>
        <w:rPr>
          <w:sz w:val="18"/>
        </w:rPr>
      </w:pPr>
      <w:r>
        <w:rPr>
          <w:sz w:val="18"/>
        </w:rPr>
        <w:t xml:space="preserve">Genis D, Davalos A, Molins A, Ferrer I. Wolfram </w:t>
      </w:r>
      <w:proofErr w:type="gramStart"/>
      <w:r>
        <w:rPr>
          <w:sz w:val="18"/>
        </w:rPr>
        <w:t>syndrome:</w:t>
      </w:r>
      <w:proofErr w:type="gramEnd"/>
      <w:r>
        <w:rPr>
          <w:sz w:val="18"/>
        </w:rPr>
        <w:t xml:space="preserve"> a neuropathological </w:t>
      </w:r>
      <w:r>
        <w:rPr>
          <w:spacing w:val="-3"/>
          <w:sz w:val="18"/>
        </w:rPr>
        <w:t xml:space="preserve">study. </w:t>
      </w:r>
      <w:r>
        <w:rPr>
          <w:sz w:val="18"/>
        </w:rPr>
        <w:t xml:space="preserve">Acta neuropathologica </w:t>
      </w:r>
      <w:proofErr w:type="gramStart"/>
      <w:r>
        <w:rPr>
          <w:sz w:val="18"/>
        </w:rPr>
        <w:t>1997;</w:t>
      </w:r>
      <w:proofErr w:type="gramEnd"/>
      <w:r>
        <w:rPr>
          <w:sz w:val="18"/>
        </w:rPr>
        <w:t>93(4):426-429.</w:t>
      </w:r>
    </w:p>
    <w:p w:rsidR="00E36088" w:rsidRDefault="00E36088">
      <w:pPr>
        <w:pStyle w:val="BodyText"/>
        <w:spacing w:before="4"/>
        <w:rPr>
          <w:sz w:val="17"/>
        </w:rPr>
      </w:pPr>
    </w:p>
    <w:p w:rsidR="00E36088" w:rsidRDefault="000E4B06">
      <w:pPr>
        <w:pStyle w:val="ListParagraph"/>
        <w:numPr>
          <w:ilvl w:val="0"/>
          <w:numId w:val="2"/>
        </w:numPr>
        <w:tabs>
          <w:tab w:val="left" w:pos="1122"/>
        </w:tabs>
        <w:spacing w:line="276" w:lineRule="auto"/>
        <w:ind w:right="551" w:firstLine="0"/>
        <w:jc w:val="both"/>
        <w:rPr>
          <w:sz w:val="18"/>
        </w:rPr>
      </w:pPr>
      <w:r>
        <w:rPr>
          <w:sz w:val="18"/>
        </w:rPr>
        <w:t xml:space="preserve">Khanim </w:t>
      </w:r>
      <w:r>
        <w:rPr>
          <w:spacing w:val="-10"/>
          <w:sz w:val="18"/>
        </w:rPr>
        <w:t xml:space="preserve">F, </w:t>
      </w:r>
      <w:r>
        <w:rPr>
          <w:sz w:val="18"/>
        </w:rPr>
        <w:t xml:space="preserve">Kirk J, Latif </w:t>
      </w:r>
      <w:r>
        <w:rPr>
          <w:spacing w:val="-10"/>
          <w:sz w:val="18"/>
        </w:rPr>
        <w:t xml:space="preserve">F, </w:t>
      </w:r>
      <w:r>
        <w:rPr>
          <w:sz w:val="18"/>
        </w:rPr>
        <w:t xml:space="preserve">Barrett TG. WFS1/wolframin mutations, Wolfram syndrome, and associated diseases. Human mutation </w:t>
      </w:r>
      <w:proofErr w:type="gramStart"/>
      <w:r>
        <w:rPr>
          <w:sz w:val="18"/>
        </w:rPr>
        <w:t>2001;</w:t>
      </w:r>
      <w:proofErr w:type="gramEnd"/>
      <w:r>
        <w:rPr>
          <w:sz w:val="18"/>
        </w:rPr>
        <w:t>17(5):357- 367.</w:t>
      </w:r>
    </w:p>
    <w:p w:rsidR="00E36088" w:rsidRDefault="00E36088">
      <w:pPr>
        <w:pStyle w:val="BodyText"/>
        <w:spacing w:before="5"/>
        <w:rPr>
          <w:sz w:val="17"/>
        </w:rPr>
      </w:pPr>
    </w:p>
    <w:p w:rsidR="00E36088" w:rsidRDefault="000E4B06">
      <w:pPr>
        <w:pStyle w:val="ListParagraph"/>
        <w:numPr>
          <w:ilvl w:val="0"/>
          <w:numId w:val="2"/>
        </w:numPr>
        <w:tabs>
          <w:tab w:val="left" w:pos="1122"/>
        </w:tabs>
        <w:spacing w:line="276" w:lineRule="auto"/>
        <w:ind w:right="551" w:firstLine="0"/>
        <w:jc w:val="both"/>
        <w:rPr>
          <w:sz w:val="18"/>
        </w:rPr>
      </w:pPr>
      <w:r>
        <w:rPr>
          <w:sz w:val="18"/>
        </w:rPr>
        <w:t xml:space="preserve">Delprat B, Maurice </w:t>
      </w:r>
      <w:r>
        <w:rPr>
          <w:spacing w:val="-11"/>
          <w:sz w:val="18"/>
        </w:rPr>
        <w:t xml:space="preserve">T, </w:t>
      </w:r>
      <w:r>
        <w:rPr>
          <w:sz w:val="18"/>
        </w:rPr>
        <w:t xml:space="preserve">Delettre C. Wolfram </w:t>
      </w:r>
      <w:proofErr w:type="gramStart"/>
      <w:r>
        <w:rPr>
          <w:sz w:val="18"/>
        </w:rPr>
        <w:t>syndrome:</w:t>
      </w:r>
      <w:proofErr w:type="gramEnd"/>
      <w:r>
        <w:rPr>
          <w:sz w:val="18"/>
        </w:rPr>
        <w:t xml:space="preserve"> MAMs' connection? Cell death &amp; disease </w:t>
      </w:r>
      <w:proofErr w:type="gramStart"/>
      <w:r>
        <w:rPr>
          <w:sz w:val="18"/>
        </w:rPr>
        <w:t>2018;</w:t>
      </w:r>
      <w:proofErr w:type="gramEnd"/>
      <w:r>
        <w:rPr>
          <w:sz w:val="18"/>
        </w:rPr>
        <w:t>9(3):364.</w:t>
      </w:r>
    </w:p>
    <w:p w:rsidR="00E36088" w:rsidRDefault="00E36088">
      <w:pPr>
        <w:pStyle w:val="BodyText"/>
        <w:spacing w:before="5"/>
        <w:rPr>
          <w:sz w:val="17"/>
        </w:rPr>
      </w:pPr>
    </w:p>
    <w:p w:rsidR="00E36088" w:rsidRDefault="000E4B06">
      <w:pPr>
        <w:pStyle w:val="ListParagraph"/>
        <w:numPr>
          <w:ilvl w:val="0"/>
          <w:numId w:val="2"/>
        </w:numPr>
        <w:tabs>
          <w:tab w:val="left" w:pos="1122"/>
        </w:tabs>
        <w:spacing w:line="276" w:lineRule="auto"/>
        <w:ind w:right="550" w:firstLine="0"/>
        <w:jc w:val="both"/>
        <w:rPr>
          <w:sz w:val="18"/>
        </w:rPr>
      </w:pPr>
      <w:r>
        <w:rPr>
          <w:sz w:val="18"/>
        </w:rPr>
        <w:t xml:space="preserve">Rouzier C, Moore D, Delorme C, et al. A novel CISD2 mutation associated with a classical Wolfram syndrome phenotype alters Ca2+ homeostasis and ER- mitochondria interactions. Human molecular genetics </w:t>
      </w:r>
      <w:proofErr w:type="gramStart"/>
      <w:r>
        <w:rPr>
          <w:sz w:val="18"/>
        </w:rPr>
        <w:t>2017;</w:t>
      </w:r>
      <w:proofErr w:type="gramEnd"/>
      <w:r>
        <w:rPr>
          <w:sz w:val="18"/>
        </w:rPr>
        <w:t>26(9):1786.</w:t>
      </w:r>
    </w:p>
    <w:p w:rsidR="00E36088" w:rsidRDefault="00E36088">
      <w:pPr>
        <w:pStyle w:val="BodyText"/>
        <w:spacing w:before="4"/>
        <w:rPr>
          <w:sz w:val="17"/>
        </w:rPr>
      </w:pPr>
    </w:p>
    <w:p w:rsidR="00E36088" w:rsidRDefault="000E4B06">
      <w:pPr>
        <w:pStyle w:val="ListParagraph"/>
        <w:numPr>
          <w:ilvl w:val="0"/>
          <w:numId w:val="2"/>
        </w:numPr>
        <w:tabs>
          <w:tab w:val="left" w:pos="1122"/>
        </w:tabs>
        <w:spacing w:line="276" w:lineRule="auto"/>
        <w:ind w:right="539" w:firstLine="0"/>
        <w:jc w:val="both"/>
        <w:rPr>
          <w:sz w:val="18"/>
        </w:rPr>
      </w:pPr>
      <w:r>
        <w:rPr>
          <w:sz w:val="18"/>
        </w:rPr>
        <w:t>Mozzillo E, Delvecchio M, Carella M, et al. A novel CISD2 intragenic deletion, optic neuropathy and platelet aggregation defect</w:t>
      </w:r>
      <w:r>
        <w:rPr>
          <w:spacing w:val="-27"/>
          <w:sz w:val="18"/>
        </w:rPr>
        <w:t xml:space="preserve"> </w:t>
      </w:r>
      <w:r>
        <w:rPr>
          <w:sz w:val="18"/>
        </w:rPr>
        <w:t>in Wolfram syndrome type</w:t>
      </w:r>
    </w:p>
    <w:p w:rsidR="00E36088" w:rsidRDefault="000E4B06">
      <w:pPr>
        <w:spacing w:before="2"/>
        <w:ind w:left="412"/>
        <w:jc w:val="both"/>
        <w:rPr>
          <w:sz w:val="18"/>
        </w:rPr>
      </w:pPr>
      <w:r>
        <w:rPr>
          <w:sz w:val="18"/>
        </w:rPr>
        <w:t xml:space="preserve">2. BMC medical genetics </w:t>
      </w:r>
      <w:proofErr w:type="gramStart"/>
      <w:r>
        <w:rPr>
          <w:sz w:val="18"/>
        </w:rPr>
        <w:t>2014;</w:t>
      </w:r>
      <w:proofErr w:type="gramEnd"/>
      <w:r>
        <w:rPr>
          <w:sz w:val="18"/>
        </w:rPr>
        <w:t>15:88.</w:t>
      </w:r>
    </w:p>
    <w:p w:rsidR="00E36088" w:rsidRDefault="00E36088">
      <w:pPr>
        <w:pStyle w:val="BodyText"/>
        <w:spacing w:before="11"/>
        <w:rPr>
          <w:sz w:val="19"/>
        </w:rPr>
      </w:pPr>
    </w:p>
    <w:p w:rsidR="00E36088" w:rsidRDefault="000E4B06">
      <w:pPr>
        <w:pStyle w:val="ListParagraph"/>
        <w:numPr>
          <w:ilvl w:val="0"/>
          <w:numId w:val="1"/>
        </w:numPr>
        <w:tabs>
          <w:tab w:val="left" w:pos="1122"/>
        </w:tabs>
        <w:spacing w:line="276" w:lineRule="auto"/>
        <w:ind w:right="551" w:firstLine="0"/>
        <w:jc w:val="both"/>
        <w:rPr>
          <w:sz w:val="18"/>
        </w:rPr>
      </w:pPr>
      <w:r>
        <w:rPr>
          <w:sz w:val="18"/>
        </w:rPr>
        <w:t xml:space="preserve">Paris </w:t>
      </w:r>
      <w:r>
        <w:rPr>
          <w:spacing w:val="-9"/>
          <w:sz w:val="18"/>
        </w:rPr>
        <w:t xml:space="preserve">LP, </w:t>
      </w:r>
      <w:r>
        <w:rPr>
          <w:sz w:val="18"/>
        </w:rPr>
        <w:t xml:space="preserve">Usui </w:t>
      </w:r>
      <w:r>
        <w:rPr>
          <w:spacing w:val="-14"/>
          <w:sz w:val="18"/>
        </w:rPr>
        <w:t xml:space="preserve">Y, </w:t>
      </w:r>
      <w:r>
        <w:rPr>
          <w:sz w:val="18"/>
        </w:rPr>
        <w:t xml:space="preserve">Serino J, Sá J, Friedlander M. A Challenging Form of Non-autoimmune Insulin- Dependent Diabetes in </w:t>
      </w:r>
      <w:proofErr w:type="gramStart"/>
      <w:r>
        <w:rPr>
          <w:sz w:val="18"/>
        </w:rPr>
        <w:t>a</w:t>
      </w:r>
      <w:proofErr w:type="gramEnd"/>
      <w:r>
        <w:rPr>
          <w:sz w:val="18"/>
        </w:rPr>
        <w:t xml:space="preserve"> Wolfram Syndrome Patient with a Novel Sequence </w:t>
      </w:r>
      <w:r>
        <w:rPr>
          <w:spacing w:val="-3"/>
          <w:sz w:val="18"/>
        </w:rPr>
        <w:t xml:space="preserve">Variant. </w:t>
      </w:r>
      <w:r>
        <w:rPr>
          <w:sz w:val="18"/>
        </w:rPr>
        <w:t xml:space="preserve">Journal of diabetes &amp; metabolism </w:t>
      </w:r>
      <w:proofErr w:type="gramStart"/>
      <w:r>
        <w:rPr>
          <w:sz w:val="18"/>
        </w:rPr>
        <w:t>2015;</w:t>
      </w:r>
      <w:proofErr w:type="gramEnd"/>
      <w:r>
        <w:rPr>
          <w:sz w:val="18"/>
        </w:rPr>
        <w:t>6(7):1-5.</w:t>
      </w:r>
    </w:p>
    <w:p w:rsidR="00E36088" w:rsidRDefault="00E36088">
      <w:pPr>
        <w:pStyle w:val="BodyText"/>
        <w:spacing w:before="4"/>
        <w:rPr>
          <w:sz w:val="17"/>
        </w:rPr>
      </w:pPr>
    </w:p>
    <w:p w:rsidR="00E36088" w:rsidRDefault="000E4B06">
      <w:pPr>
        <w:pStyle w:val="ListParagraph"/>
        <w:numPr>
          <w:ilvl w:val="0"/>
          <w:numId w:val="1"/>
        </w:numPr>
        <w:tabs>
          <w:tab w:val="left" w:pos="1122"/>
        </w:tabs>
        <w:spacing w:line="276" w:lineRule="auto"/>
        <w:ind w:right="550" w:firstLine="0"/>
        <w:jc w:val="both"/>
        <w:rPr>
          <w:sz w:val="18"/>
        </w:rPr>
      </w:pPr>
      <w:r>
        <w:rPr>
          <w:sz w:val="18"/>
        </w:rPr>
        <w:t xml:space="preserve">Zmyslowska A, Fendler W, Niwald A, et al. Retinal thinning as </w:t>
      </w:r>
      <w:proofErr w:type="gramStart"/>
      <w:r>
        <w:rPr>
          <w:sz w:val="18"/>
        </w:rPr>
        <w:t>a</w:t>
      </w:r>
      <w:proofErr w:type="gramEnd"/>
      <w:r>
        <w:rPr>
          <w:sz w:val="18"/>
        </w:rPr>
        <w:t xml:space="preserve"> marker of disease progression in patients with Wolfram syndrome. Diabetes care </w:t>
      </w:r>
      <w:proofErr w:type="gramStart"/>
      <w:r>
        <w:rPr>
          <w:sz w:val="18"/>
        </w:rPr>
        <w:t>2015;</w:t>
      </w:r>
      <w:proofErr w:type="gramEnd"/>
      <w:r>
        <w:rPr>
          <w:sz w:val="18"/>
        </w:rPr>
        <w:t>38(3):e36-7.</w:t>
      </w:r>
    </w:p>
    <w:p w:rsidR="00E36088" w:rsidRDefault="00E36088">
      <w:pPr>
        <w:spacing w:line="276" w:lineRule="auto"/>
        <w:jc w:val="both"/>
        <w:rPr>
          <w:sz w:val="18"/>
        </w:rPr>
        <w:sectPr w:rsidR="00E36088">
          <w:pgSz w:w="11910" w:h="16840"/>
          <w:pgMar w:top="1100" w:right="580" w:bottom="2080" w:left="720" w:header="715" w:footer="1894" w:gutter="0"/>
          <w:cols w:num="2" w:space="720" w:equalWidth="0">
            <w:col w:w="4914" w:space="266"/>
            <w:col w:w="5430"/>
          </w:cols>
        </w:sectPr>
      </w:pPr>
    </w:p>
    <w:p w:rsidR="00E36088" w:rsidRDefault="000E4B06">
      <w:pPr>
        <w:pStyle w:val="ListParagraph"/>
        <w:numPr>
          <w:ilvl w:val="0"/>
          <w:numId w:val="1"/>
        </w:numPr>
        <w:tabs>
          <w:tab w:val="left" w:pos="1122"/>
        </w:tabs>
        <w:spacing w:before="112" w:line="276" w:lineRule="auto"/>
        <w:ind w:right="38" w:firstLine="0"/>
        <w:jc w:val="both"/>
        <w:rPr>
          <w:sz w:val="18"/>
        </w:rPr>
      </w:pPr>
      <w:r>
        <w:rPr>
          <w:sz w:val="18"/>
        </w:rPr>
        <w:lastRenderedPageBreak/>
        <w:t xml:space="preserve">Hoekel J, Chisholm SA, Al-Lozi A, Hershey </w:t>
      </w:r>
      <w:r>
        <w:rPr>
          <w:spacing w:val="-11"/>
          <w:sz w:val="18"/>
        </w:rPr>
        <w:t xml:space="preserve">T, </w:t>
      </w:r>
      <w:r>
        <w:rPr>
          <w:sz w:val="18"/>
        </w:rPr>
        <w:t xml:space="preserve">Tychsen L. Ophthalmologic correlates of disease severity in children and adolescents with Wolfram syndrome. Journal of AAPOS : the official publication of the American Association for Pediatric Ophthalmology and Strabismus </w:t>
      </w:r>
      <w:proofErr w:type="gramStart"/>
      <w:r>
        <w:rPr>
          <w:sz w:val="18"/>
        </w:rPr>
        <w:t>2014;</w:t>
      </w:r>
      <w:proofErr w:type="gramEnd"/>
      <w:r>
        <w:rPr>
          <w:sz w:val="18"/>
        </w:rPr>
        <w:t>18(5):461-465.e1.</w:t>
      </w:r>
    </w:p>
    <w:p w:rsidR="00E36088" w:rsidRDefault="00E36088">
      <w:pPr>
        <w:pStyle w:val="BodyText"/>
        <w:spacing w:before="6"/>
        <w:rPr>
          <w:sz w:val="17"/>
        </w:rPr>
      </w:pPr>
    </w:p>
    <w:p w:rsidR="00E36088" w:rsidRDefault="000E4B06">
      <w:pPr>
        <w:pStyle w:val="ListParagraph"/>
        <w:numPr>
          <w:ilvl w:val="0"/>
          <w:numId w:val="1"/>
        </w:numPr>
        <w:tabs>
          <w:tab w:val="left" w:pos="1122"/>
        </w:tabs>
        <w:spacing w:line="276" w:lineRule="auto"/>
        <w:ind w:right="43" w:firstLine="0"/>
        <w:jc w:val="both"/>
        <w:rPr>
          <w:sz w:val="18"/>
        </w:rPr>
      </w:pPr>
      <w:r>
        <w:rPr>
          <w:sz w:val="18"/>
        </w:rPr>
        <w:t xml:space="preserve">Mets RB, Emery SB, Lesperance </w:t>
      </w:r>
      <w:r>
        <w:rPr>
          <w:spacing w:val="-2"/>
          <w:sz w:val="18"/>
        </w:rPr>
        <w:t xml:space="preserve">MM, </w:t>
      </w:r>
      <w:r>
        <w:rPr>
          <w:sz w:val="18"/>
        </w:rPr>
        <w:t>Mets MB. Congenital cataracts in two siblings with Wolfram syndrome. Ophthalmic genetics</w:t>
      </w:r>
      <w:r>
        <w:rPr>
          <w:spacing w:val="-5"/>
          <w:sz w:val="18"/>
        </w:rPr>
        <w:t xml:space="preserve"> </w:t>
      </w:r>
      <w:proofErr w:type="gramStart"/>
      <w:r>
        <w:rPr>
          <w:sz w:val="18"/>
        </w:rPr>
        <w:t>2010;</w:t>
      </w:r>
      <w:proofErr w:type="gramEnd"/>
      <w:r>
        <w:rPr>
          <w:sz w:val="18"/>
        </w:rPr>
        <w:t>31(4):227-229.</w:t>
      </w:r>
    </w:p>
    <w:p w:rsidR="00E36088" w:rsidRDefault="00E36088">
      <w:pPr>
        <w:pStyle w:val="BodyText"/>
        <w:spacing w:before="5"/>
        <w:rPr>
          <w:sz w:val="17"/>
        </w:rPr>
      </w:pPr>
    </w:p>
    <w:p w:rsidR="00E36088" w:rsidRDefault="000E4B06">
      <w:pPr>
        <w:pStyle w:val="ListParagraph"/>
        <w:numPr>
          <w:ilvl w:val="0"/>
          <w:numId w:val="1"/>
        </w:numPr>
        <w:tabs>
          <w:tab w:val="left" w:pos="1122"/>
        </w:tabs>
        <w:spacing w:line="276" w:lineRule="auto"/>
        <w:ind w:right="42" w:firstLine="0"/>
        <w:jc w:val="both"/>
        <w:rPr>
          <w:sz w:val="18"/>
        </w:rPr>
      </w:pPr>
      <w:r>
        <w:rPr>
          <w:sz w:val="18"/>
        </w:rPr>
        <w:t xml:space="preserve">Castro FJ, Barrio J, Perena </w:t>
      </w:r>
      <w:r>
        <w:rPr>
          <w:spacing w:val="-8"/>
          <w:sz w:val="18"/>
        </w:rPr>
        <w:t xml:space="preserve">MF, </w:t>
      </w:r>
      <w:r>
        <w:rPr>
          <w:sz w:val="18"/>
        </w:rPr>
        <w:t xml:space="preserve">Palomar </w:t>
      </w:r>
      <w:r>
        <w:rPr>
          <w:spacing w:val="-9"/>
          <w:sz w:val="18"/>
        </w:rPr>
        <w:t xml:space="preserve">MT, </w:t>
      </w:r>
      <w:r>
        <w:rPr>
          <w:sz w:val="18"/>
        </w:rPr>
        <w:t>Cristobal JA. Uncommon ophthalmologic findings associated with Wolfram syndrome. Acta ophthalmologica Scandinavica</w:t>
      </w:r>
      <w:r>
        <w:rPr>
          <w:spacing w:val="-11"/>
          <w:sz w:val="18"/>
        </w:rPr>
        <w:t xml:space="preserve"> </w:t>
      </w:r>
      <w:proofErr w:type="gramStart"/>
      <w:r>
        <w:rPr>
          <w:sz w:val="18"/>
        </w:rPr>
        <w:t>2000;</w:t>
      </w:r>
      <w:proofErr w:type="gramEnd"/>
      <w:r>
        <w:rPr>
          <w:sz w:val="18"/>
        </w:rPr>
        <w:t>78(1):118-119.</w:t>
      </w:r>
    </w:p>
    <w:p w:rsidR="00E36088" w:rsidRDefault="00E36088">
      <w:pPr>
        <w:pStyle w:val="BodyText"/>
        <w:spacing w:before="5"/>
        <w:rPr>
          <w:sz w:val="17"/>
        </w:rPr>
      </w:pPr>
    </w:p>
    <w:p w:rsidR="00E36088" w:rsidRDefault="000E4B06">
      <w:pPr>
        <w:pStyle w:val="ListParagraph"/>
        <w:numPr>
          <w:ilvl w:val="0"/>
          <w:numId w:val="1"/>
        </w:numPr>
        <w:tabs>
          <w:tab w:val="left" w:pos="1122"/>
        </w:tabs>
        <w:spacing w:line="276" w:lineRule="auto"/>
        <w:ind w:right="42" w:firstLine="0"/>
        <w:jc w:val="both"/>
        <w:rPr>
          <w:sz w:val="18"/>
        </w:rPr>
      </w:pPr>
      <w:r>
        <w:rPr>
          <w:sz w:val="18"/>
        </w:rPr>
        <w:t xml:space="preserve">Bekir NA, Gungor K, Guran S. A DIDMOAD syndrome family with juvenile glaucoma and myopia findings. Acta ophthalmologica Scandinavica </w:t>
      </w:r>
      <w:proofErr w:type="gramStart"/>
      <w:r>
        <w:rPr>
          <w:sz w:val="18"/>
        </w:rPr>
        <w:t>2000;</w:t>
      </w:r>
      <w:proofErr w:type="gramEnd"/>
      <w:r>
        <w:rPr>
          <w:sz w:val="18"/>
        </w:rPr>
        <w:t>78(4):480-482.</w:t>
      </w:r>
    </w:p>
    <w:p w:rsidR="00E36088" w:rsidRDefault="00E36088">
      <w:pPr>
        <w:pStyle w:val="BodyText"/>
        <w:spacing w:before="4"/>
        <w:rPr>
          <w:sz w:val="17"/>
        </w:rPr>
      </w:pPr>
    </w:p>
    <w:p w:rsidR="00E36088" w:rsidRDefault="000E4B06">
      <w:pPr>
        <w:pStyle w:val="ListParagraph"/>
        <w:numPr>
          <w:ilvl w:val="0"/>
          <w:numId w:val="1"/>
        </w:numPr>
        <w:tabs>
          <w:tab w:val="left" w:pos="1122"/>
        </w:tabs>
        <w:spacing w:line="276" w:lineRule="auto"/>
        <w:ind w:right="41" w:firstLine="0"/>
        <w:jc w:val="both"/>
        <w:rPr>
          <w:sz w:val="18"/>
        </w:rPr>
      </w:pPr>
      <w:r>
        <w:rPr>
          <w:sz w:val="18"/>
        </w:rPr>
        <w:t xml:space="preserve">Al-Till M, Jarrah NS, Ajlouni KM. Ophthalmologic findings in fifteen patients with Wolfram syndrome. European journal of ophthalmology </w:t>
      </w:r>
      <w:proofErr w:type="gramStart"/>
      <w:r>
        <w:rPr>
          <w:sz w:val="18"/>
        </w:rPr>
        <w:t>2002;</w:t>
      </w:r>
      <w:proofErr w:type="gramEnd"/>
      <w:r>
        <w:rPr>
          <w:sz w:val="18"/>
        </w:rPr>
        <w:t>12(2):84-88.</w:t>
      </w:r>
    </w:p>
    <w:p w:rsidR="00E36088" w:rsidRDefault="00E36088">
      <w:pPr>
        <w:pStyle w:val="BodyText"/>
        <w:spacing w:before="4"/>
        <w:rPr>
          <w:sz w:val="17"/>
        </w:rPr>
      </w:pPr>
    </w:p>
    <w:p w:rsidR="00E36088" w:rsidRDefault="000E4B06">
      <w:pPr>
        <w:pStyle w:val="ListParagraph"/>
        <w:numPr>
          <w:ilvl w:val="0"/>
          <w:numId w:val="1"/>
        </w:numPr>
        <w:tabs>
          <w:tab w:val="left" w:pos="1122"/>
        </w:tabs>
        <w:spacing w:before="1" w:line="276" w:lineRule="auto"/>
        <w:ind w:right="39" w:firstLine="0"/>
        <w:jc w:val="both"/>
        <w:rPr>
          <w:sz w:val="18"/>
        </w:rPr>
      </w:pPr>
      <w:r>
        <w:rPr>
          <w:sz w:val="18"/>
        </w:rPr>
        <w:t xml:space="preserve">Labauge </w:t>
      </w:r>
      <w:r>
        <w:rPr>
          <w:spacing w:val="-12"/>
          <w:sz w:val="18"/>
        </w:rPr>
        <w:t xml:space="preserve">P, </w:t>
      </w:r>
      <w:r>
        <w:rPr>
          <w:sz w:val="18"/>
        </w:rPr>
        <w:t xml:space="preserve">Renard D, Chaussenot A, Paquis- Flucklinger </w:t>
      </w:r>
      <w:r>
        <w:rPr>
          <w:spacing w:val="-9"/>
          <w:sz w:val="18"/>
        </w:rPr>
        <w:t xml:space="preserve">V. </w:t>
      </w:r>
      <w:r>
        <w:rPr>
          <w:sz w:val="18"/>
        </w:rPr>
        <w:t xml:space="preserve">Neurological picture. Wolfram syndrome associated with leukoencephalopathy. Journal of neurology, neurosurgery, and psychiatry </w:t>
      </w:r>
      <w:proofErr w:type="gramStart"/>
      <w:r>
        <w:rPr>
          <w:sz w:val="18"/>
        </w:rPr>
        <w:t>2010;</w:t>
      </w:r>
      <w:proofErr w:type="gramEnd"/>
      <w:r>
        <w:rPr>
          <w:sz w:val="18"/>
        </w:rPr>
        <w:t>81(8):928.</w:t>
      </w:r>
    </w:p>
    <w:p w:rsidR="00E36088" w:rsidRDefault="00E36088">
      <w:pPr>
        <w:pStyle w:val="BodyText"/>
        <w:spacing w:before="4"/>
        <w:rPr>
          <w:sz w:val="17"/>
        </w:rPr>
      </w:pPr>
    </w:p>
    <w:p w:rsidR="00E36088" w:rsidRDefault="000E4B06">
      <w:pPr>
        <w:pStyle w:val="ListParagraph"/>
        <w:numPr>
          <w:ilvl w:val="0"/>
          <w:numId w:val="1"/>
        </w:numPr>
        <w:tabs>
          <w:tab w:val="left" w:pos="1122"/>
        </w:tabs>
        <w:spacing w:line="276" w:lineRule="auto"/>
        <w:ind w:right="39" w:firstLine="0"/>
        <w:jc w:val="both"/>
        <w:rPr>
          <w:sz w:val="18"/>
        </w:rPr>
      </w:pPr>
      <w:r>
        <w:rPr>
          <w:sz w:val="18"/>
        </w:rPr>
        <w:t xml:space="preserve">Nickl-Jockschat </w:t>
      </w:r>
      <w:r>
        <w:rPr>
          <w:spacing w:val="-11"/>
          <w:sz w:val="18"/>
        </w:rPr>
        <w:t xml:space="preserve">T, </w:t>
      </w:r>
      <w:r>
        <w:rPr>
          <w:sz w:val="18"/>
        </w:rPr>
        <w:t>Kunert HJ, Herpertz- Dahlmann B, Grozinger M. Psychiatric symptoms in a patient with Wolfram syndrome caused by a combination of thalamic deficit and endocrinological pathologies. Neurocase</w:t>
      </w:r>
      <w:r>
        <w:rPr>
          <w:spacing w:val="-3"/>
          <w:sz w:val="18"/>
        </w:rPr>
        <w:t xml:space="preserve"> </w:t>
      </w:r>
      <w:proofErr w:type="gramStart"/>
      <w:r>
        <w:rPr>
          <w:sz w:val="18"/>
        </w:rPr>
        <w:t>2008;</w:t>
      </w:r>
      <w:proofErr w:type="gramEnd"/>
      <w:r>
        <w:rPr>
          <w:sz w:val="18"/>
        </w:rPr>
        <w:t>15(1):47-52.</w:t>
      </w:r>
    </w:p>
    <w:p w:rsidR="00E36088" w:rsidRDefault="00E36088">
      <w:pPr>
        <w:pStyle w:val="BodyText"/>
        <w:spacing w:before="4"/>
        <w:rPr>
          <w:sz w:val="17"/>
        </w:rPr>
      </w:pPr>
    </w:p>
    <w:p w:rsidR="00E36088" w:rsidRDefault="000E4B06">
      <w:pPr>
        <w:pStyle w:val="ListParagraph"/>
        <w:numPr>
          <w:ilvl w:val="0"/>
          <w:numId w:val="1"/>
        </w:numPr>
        <w:tabs>
          <w:tab w:val="left" w:pos="1122"/>
        </w:tabs>
        <w:spacing w:line="276" w:lineRule="auto"/>
        <w:ind w:right="42" w:firstLine="0"/>
        <w:jc w:val="both"/>
        <w:rPr>
          <w:sz w:val="18"/>
        </w:rPr>
      </w:pPr>
      <w:r>
        <w:rPr>
          <w:sz w:val="18"/>
        </w:rPr>
        <w:t xml:space="preserve">Galluzzi </w:t>
      </w:r>
      <w:r>
        <w:rPr>
          <w:spacing w:val="-12"/>
          <w:sz w:val="18"/>
        </w:rPr>
        <w:t xml:space="preserve">P, </w:t>
      </w:r>
      <w:r>
        <w:rPr>
          <w:sz w:val="18"/>
        </w:rPr>
        <w:t xml:space="preserve">Filosomi G, </w:t>
      </w:r>
      <w:r>
        <w:rPr>
          <w:spacing w:val="-3"/>
          <w:sz w:val="18"/>
        </w:rPr>
        <w:t xml:space="preserve">Vallone </w:t>
      </w:r>
      <w:r>
        <w:rPr>
          <w:sz w:val="18"/>
        </w:rPr>
        <w:t xml:space="preserve">IM, Bardelli AM, Venturi C. MRI of Wolfram syndrome (DIDMOAD). Neuroradiology </w:t>
      </w:r>
      <w:proofErr w:type="gramStart"/>
      <w:r>
        <w:rPr>
          <w:sz w:val="18"/>
        </w:rPr>
        <w:t>1999;</w:t>
      </w:r>
      <w:proofErr w:type="gramEnd"/>
      <w:r>
        <w:rPr>
          <w:sz w:val="18"/>
        </w:rPr>
        <w:t>41(10):729-731.</w:t>
      </w:r>
    </w:p>
    <w:p w:rsidR="00E36088" w:rsidRDefault="00E36088">
      <w:pPr>
        <w:pStyle w:val="BodyText"/>
        <w:spacing w:before="5"/>
        <w:rPr>
          <w:sz w:val="17"/>
        </w:rPr>
      </w:pPr>
    </w:p>
    <w:p w:rsidR="00E36088" w:rsidRDefault="000E4B06">
      <w:pPr>
        <w:pStyle w:val="ListParagraph"/>
        <w:numPr>
          <w:ilvl w:val="0"/>
          <w:numId w:val="1"/>
        </w:numPr>
        <w:tabs>
          <w:tab w:val="left" w:pos="1122"/>
        </w:tabs>
        <w:spacing w:line="276" w:lineRule="auto"/>
        <w:ind w:right="38" w:firstLine="0"/>
        <w:jc w:val="both"/>
        <w:rPr>
          <w:sz w:val="18"/>
        </w:rPr>
      </w:pPr>
      <w:r>
        <w:rPr>
          <w:sz w:val="18"/>
        </w:rPr>
        <w:t xml:space="preserve">Ribiere C, Kabore </w:t>
      </w:r>
      <w:r>
        <w:rPr>
          <w:spacing w:val="-4"/>
          <w:sz w:val="18"/>
        </w:rPr>
        <w:t xml:space="preserve">FA, </w:t>
      </w:r>
      <w:r>
        <w:rPr>
          <w:sz w:val="18"/>
        </w:rPr>
        <w:t xml:space="preserve">Chaussenot A, et al Bladder-sphincter disorders associated with Wolfram syndrome. Progres en </w:t>
      </w:r>
      <w:proofErr w:type="gramStart"/>
      <w:r>
        <w:rPr>
          <w:sz w:val="18"/>
        </w:rPr>
        <w:t>urologie:</w:t>
      </w:r>
      <w:proofErr w:type="gramEnd"/>
      <w:r>
        <w:rPr>
          <w:sz w:val="18"/>
        </w:rPr>
        <w:t xml:space="preserve"> journal of the Association francaise d'urologie and the Societe francaise d'urologie 2013; 23(8):519-523.</w:t>
      </w:r>
    </w:p>
    <w:p w:rsidR="00E36088" w:rsidRDefault="00E36088">
      <w:pPr>
        <w:pStyle w:val="BodyText"/>
        <w:spacing w:before="4"/>
        <w:rPr>
          <w:sz w:val="17"/>
        </w:rPr>
      </w:pPr>
    </w:p>
    <w:p w:rsidR="00E36088" w:rsidRDefault="000E4B06">
      <w:pPr>
        <w:pStyle w:val="ListParagraph"/>
        <w:numPr>
          <w:ilvl w:val="0"/>
          <w:numId w:val="1"/>
        </w:numPr>
        <w:tabs>
          <w:tab w:val="left" w:pos="1122"/>
        </w:tabs>
        <w:ind w:left="1121" w:hanging="710"/>
        <w:jc w:val="both"/>
        <w:rPr>
          <w:sz w:val="18"/>
        </w:rPr>
      </w:pPr>
      <w:r>
        <w:rPr>
          <w:spacing w:val="-4"/>
          <w:sz w:val="18"/>
        </w:rPr>
        <w:t xml:space="preserve">Tekgul </w:t>
      </w:r>
      <w:r>
        <w:rPr>
          <w:sz w:val="18"/>
        </w:rPr>
        <w:t xml:space="preserve">S, Oge O, Simsek E, </w:t>
      </w:r>
      <w:r>
        <w:rPr>
          <w:spacing w:val="-4"/>
          <w:sz w:val="18"/>
        </w:rPr>
        <w:t xml:space="preserve">Yordam </w:t>
      </w:r>
      <w:r>
        <w:rPr>
          <w:sz w:val="18"/>
        </w:rPr>
        <w:t>N, Kendi</w:t>
      </w:r>
    </w:p>
    <w:p w:rsidR="00E36088" w:rsidRDefault="000E4B06">
      <w:pPr>
        <w:spacing w:before="33" w:line="276" w:lineRule="auto"/>
        <w:ind w:left="412" w:right="42"/>
        <w:jc w:val="both"/>
        <w:rPr>
          <w:sz w:val="18"/>
        </w:rPr>
      </w:pPr>
      <w:r>
        <w:rPr>
          <w:sz w:val="18"/>
        </w:rPr>
        <w:t xml:space="preserve">S. Urological manifestations of the Wolfram </w:t>
      </w:r>
      <w:proofErr w:type="gramStart"/>
      <w:r>
        <w:rPr>
          <w:sz w:val="18"/>
        </w:rPr>
        <w:t>syndrome:</w:t>
      </w:r>
      <w:proofErr w:type="gramEnd"/>
      <w:r>
        <w:rPr>
          <w:sz w:val="18"/>
        </w:rPr>
        <w:t xml:space="preserve"> observations in 14 patients. The Journal of urology </w:t>
      </w:r>
      <w:proofErr w:type="gramStart"/>
      <w:r>
        <w:rPr>
          <w:sz w:val="18"/>
        </w:rPr>
        <w:t>1999;</w:t>
      </w:r>
      <w:proofErr w:type="gramEnd"/>
      <w:r>
        <w:rPr>
          <w:sz w:val="18"/>
        </w:rPr>
        <w:t>161(2):616-617.</w:t>
      </w:r>
    </w:p>
    <w:p w:rsidR="00E36088" w:rsidRDefault="00E36088">
      <w:pPr>
        <w:pStyle w:val="BodyText"/>
        <w:spacing w:before="5"/>
        <w:rPr>
          <w:sz w:val="17"/>
        </w:rPr>
      </w:pPr>
    </w:p>
    <w:p w:rsidR="00E36088" w:rsidRDefault="000E4B06">
      <w:pPr>
        <w:pStyle w:val="ListParagraph"/>
        <w:numPr>
          <w:ilvl w:val="0"/>
          <w:numId w:val="1"/>
        </w:numPr>
        <w:tabs>
          <w:tab w:val="left" w:pos="1122"/>
        </w:tabs>
        <w:spacing w:line="276" w:lineRule="auto"/>
        <w:ind w:right="41" w:firstLine="0"/>
        <w:jc w:val="both"/>
        <w:rPr>
          <w:sz w:val="18"/>
        </w:rPr>
      </w:pPr>
      <w:r>
        <w:rPr>
          <w:sz w:val="18"/>
        </w:rPr>
        <w:t xml:space="preserve">Simsek E, Simsek </w:t>
      </w:r>
      <w:r>
        <w:rPr>
          <w:spacing w:val="-11"/>
          <w:sz w:val="18"/>
        </w:rPr>
        <w:t xml:space="preserve">T, </w:t>
      </w:r>
      <w:r>
        <w:rPr>
          <w:spacing w:val="-5"/>
          <w:sz w:val="18"/>
        </w:rPr>
        <w:t xml:space="preserve">Tekgul </w:t>
      </w:r>
      <w:r>
        <w:rPr>
          <w:sz w:val="18"/>
        </w:rPr>
        <w:t xml:space="preserve">S, Hosal S, Seyrantepe </w:t>
      </w:r>
      <w:r>
        <w:rPr>
          <w:spacing w:val="-9"/>
          <w:sz w:val="18"/>
        </w:rPr>
        <w:t xml:space="preserve">V, </w:t>
      </w:r>
      <w:r>
        <w:rPr>
          <w:sz w:val="18"/>
        </w:rPr>
        <w:t xml:space="preserve">Aktan G. Wolfram (DIDMOAD) </w:t>
      </w:r>
      <w:proofErr w:type="gramStart"/>
      <w:r>
        <w:rPr>
          <w:sz w:val="18"/>
        </w:rPr>
        <w:t>syndrome:</w:t>
      </w:r>
      <w:proofErr w:type="gramEnd"/>
      <w:r>
        <w:rPr>
          <w:sz w:val="18"/>
        </w:rPr>
        <w:t xml:space="preserve"> a multidisciplinary clinical study in nine Turkish patients and review of the literature. Acta paediatrica (Oslo, Norway : 1992)</w:t>
      </w:r>
      <w:r>
        <w:rPr>
          <w:spacing w:val="-10"/>
          <w:sz w:val="18"/>
        </w:rPr>
        <w:t xml:space="preserve"> </w:t>
      </w:r>
      <w:proofErr w:type="gramStart"/>
      <w:r>
        <w:rPr>
          <w:sz w:val="18"/>
        </w:rPr>
        <w:t>2003;</w:t>
      </w:r>
      <w:proofErr w:type="gramEnd"/>
      <w:r>
        <w:rPr>
          <w:sz w:val="18"/>
        </w:rPr>
        <w:t>92(1):55-61.</w:t>
      </w:r>
    </w:p>
    <w:p w:rsidR="00E36088" w:rsidRDefault="000E4B06">
      <w:pPr>
        <w:pStyle w:val="ListParagraph"/>
        <w:numPr>
          <w:ilvl w:val="0"/>
          <w:numId w:val="1"/>
        </w:numPr>
        <w:tabs>
          <w:tab w:val="left" w:pos="1122"/>
        </w:tabs>
        <w:spacing w:before="112" w:line="276" w:lineRule="auto"/>
        <w:ind w:right="550" w:firstLine="0"/>
        <w:jc w:val="both"/>
        <w:rPr>
          <w:sz w:val="18"/>
        </w:rPr>
      </w:pPr>
      <w:r>
        <w:rPr>
          <w:spacing w:val="-1"/>
          <w:sz w:val="18"/>
        </w:rPr>
        <w:br w:type="column"/>
      </w:r>
      <w:r>
        <w:rPr>
          <w:sz w:val="18"/>
        </w:rPr>
        <w:lastRenderedPageBreak/>
        <w:t xml:space="preserve">Chu </w:t>
      </w:r>
      <w:r>
        <w:rPr>
          <w:spacing w:val="-13"/>
          <w:sz w:val="18"/>
        </w:rPr>
        <w:t xml:space="preserve">P, </w:t>
      </w:r>
      <w:r>
        <w:rPr>
          <w:sz w:val="18"/>
        </w:rPr>
        <w:t>Staff WG, Morris JA, Polak JM. DIDMOAD syndrome with megacystis and megaureter. Postgraduate medical journal</w:t>
      </w:r>
      <w:r>
        <w:rPr>
          <w:spacing w:val="-8"/>
          <w:sz w:val="18"/>
        </w:rPr>
        <w:t xml:space="preserve"> </w:t>
      </w:r>
      <w:proofErr w:type="gramStart"/>
      <w:r>
        <w:rPr>
          <w:sz w:val="18"/>
        </w:rPr>
        <w:t>1986;</w:t>
      </w:r>
      <w:proofErr w:type="gramEnd"/>
      <w:r>
        <w:rPr>
          <w:sz w:val="18"/>
        </w:rPr>
        <w:t>62(731):859-863.</w:t>
      </w:r>
    </w:p>
    <w:p w:rsidR="00E36088" w:rsidRDefault="00E36088">
      <w:pPr>
        <w:pStyle w:val="BodyText"/>
        <w:spacing w:before="5"/>
        <w:rPr>
          <w:sz w:val="17"/>
        </w:rPr>
      </w:pPr>
    </w:p>
    <w:p w:rsidR="00E36088" w:rsidRDefault="000E4B06">
      <w:pPr>
        <w:pStyle w:val="ListParagraph"/>
        <w:numPr>
          <w:ilvl w:val="0"/>
          <w:numId w:val="1"/>
        </w:numPr>
        <w:tabs>
          <w:tab w:val="left" w:pos="1122"/>
        </w:tabs>
        <w:spacing w:line="276" w:lineRule="auto"/>
        <w:ind w:right="551" w:firstLine="0"/>
        <w:jc w:val="both"/>
        <w:rPr>
          <w:sz w:val="18"/>
        </w:rPr>
      </w:pPr>
      <w:r>
        <w:rPr>
          <w:spacing w:val="-3"/>
          <w:sz w:val="18"/>
        </w:rPr>
        <w:t xml:space="preserve">Yuca </w:t>
      </w:r>
      <w:r>
        <w:rPr>
          <w:sz w:val="18"/>
        </w:rPr>
        <w:t>SA, Rendtorff ND, Boulahbel H, et al. Rapidly progressive renal disease as part of Wolfram syndrome in a large inbred Turkish family due to a novel WFS1 mutation (</w:t>
      </w:r>
      <w:proofErr w:type="gramStart"/>
      <w:r>
        <w:rPr>
          <w:sz w:val="18"/>
        </w:rPr>
        <w:t>p.Leu</w:t>
      </w:r>
      <w:proofErr w:type="gramEnd"/>
      <w:r>
        <w:rPr>
          <w:sz w:val="18"/>
        </w:rPr>
        <w:t>511Pro). European journal of medical genetics</w:t>
      </w:r>
      <w:r>
        <w:rPr>
          <w:spacing w:val="-2"/>
          <w:sz w:val="18"/>
        </w:rPr>
        <w:t xml:space="preserve"> </w:t>
      </w:r>
      <w:proofErr w:type="gramStart"/>
      <w:r>
        <w:rPr>
          <w:sz w:val="18"/>
        </w:rPr>
        <w:t>2012;</w:t>
      </w:r>
      <w:proofErr w:type="gramEnd"/>
      <w:r>
        <w:rPr>
          <w:sz w:val="18"/>
        </w:rPr>
        <w:t>55(1):37-42.</w:t>
      </w:r>
    </w:p>
    <w:p w:rsidR="00E36088" w:rsidRDefault="00E36088">
      <w:pPr>
        <w:pStyle w:val="BodyText"/>
        <w:spacing w:before="6"/>
        <w:rPr>
          <w:sz w:val="17"/>
        </w:rPr>
      </w:pPr>
    </w:p>
    <w:p w:rsidR="00E36088" w:rsidRDefault="000E4B06">
      <w:pPr>
        <w:pStyle w:val="ListParagraph"/>
        <w:numPr>
          <w:ilvl w:val="0"/>
          <w:numId w:val="1"/>
        </w:numPr>
        <w:tabs>
          <w:tab w:val="left" w:pos="1122"/>
        </w:tabs>
        <w:spacing w:line="276" w:lineRule="auto"/>
        <w:ind w:right="549" w:firstLine="0"/>
        <w:jc w:val="both"/>
        <w:rPr>
          <w:sz w:val="18"/>
        </w:rPr>
      </w:pPr>
      <w:r>
        <w:rPr>
          <w:sz w:val="18"/>
        </w:rPr>
        <w:t>Karzon RK, Hullar TE. Audiologic and vestibular findings in Wolfram syndrome. Ear and hearing</w:t>
      </w:r>
      <w:r>
        <w:rPr>
          <w:spacing w:val="-1"/>
          <w:sz w:val="18"/>
        </w:rPr>
        <w:t xml:space="preserve"> </w:t>
      </w:r>
      <w:proofErr w:type="gramStart"/>
      <w:r>
        <w:rPr>
          <w:sz w:val="18"/>
        </w:rPr>
        <w:t>2013;</w:t>
      </w:r>
      <w:proofErr w:type="gramEnd"/>
      <w:r>
        <w:rPr>
          <w:sz w:val="18"/>
        </w:rPr>
        <w:t>34(6):809-812.</w:t>
      </w:r>
    </w:p>
    <w:p w:rsidR="00E36088" w:rsidRDefault="00E36088">
      <w:pPr>
        <w:pStyle w:val="BodyText"/>
        <w:spacing w:before="3"/>
        <w:rPr>
          <w:sz w:val="17"/>
        </w:rPr>
      </w:pPr>
    </w:p>
    <w:p w:rsidR="00E36088" w:rsidRDefault="000E4B06">
      <w:pPr>
        <w:pStyle w:val="ListParagraph"/>
        <w:numPr>
          <w:ilvl w:val="0"/>
          <w:numId w:val="1"/>
        </w:numPr>
        <w:tabs>
          <w:tab w:val="left" w:pos="1122"/>
        </w:tabs>
        <w:spacing w:line="278" w:lineRule="auto"/>
        <w:ind w:right="550" w:firstLine="0"/>
        <w:jc w:val="both"/>
        <w:rPr>
          <w:sz w:val="18"/>
        </w:rPr>
      </w:pPr>
      <w:r>
        <w:rPr>
          <w:sz w:val="18"/>
        </w:rPr>
        <w:t>Artières-Sterkers F VC. Audiometry of children and adults.</w:t>
      </w:r>
    </w:p>
    <w:p w:rsidR="00E36088" w:rsidRDefault="00E36088">
      <w:pPr>
        <w:pStyle w:val="BodyText"/>
        <w:spacing w:before="1"/>
        <w:rPr>
          <w:sz w:val="17"/>
        </w:rPr>
      </w:pPr>
    </w:p>
    <w:p w:rsidR="00E36088" w:rsidRDefault="000E4B06">
      <w:pPr>
        <w:pStyle w:val="ListParagraph"/>
        <w:numPr>
          <w:ilvl w:val="0"/>
          <w:numId w:val="1"/>
        </w:numPr>
        <w:tabs>
          <w:tab w:val="left" w:pos="1122"/>
        </w:tabs>
        <w:spacing w:line="276" w:lineRule="auto"/>
        <w:ind w:right="552" w:firstLine="0"/>
        <w:jc w:val="both"/>
        <w:rPr>
          <w:sz w:val="18"/>
        </w:rPr>
      </w:pPr>
      <w:r>
        <w:rPr>
          <w:sz w:val="18"/>
        </w:rPr>
        <w:t xml:space="preserve">Pickett KA, Duncan </w:t>
      </w:r>
      <w:r>
        <w:rPr>
          <w:spacing w:val="-9"/>
          <w:sz w:val="18"/>
        </w:rPr>
        <w:t xml:space="preserve">RP, </w:t>
      </w:r>
      <w:r>
        <w:rPr>
          <w:sz w:val="18"/>
        </w:rPr>
        <w:t>Paciorkowski AR, et al. Balance impairment in individuals with Wolfram syndrome. Gait &amp; posture</w:t>
      </w:r>
      <w:r>
        <w:rPr>
          <w:spacing w:val="-5"/>
          <w:sz w:val="18"/>
        </w:rPr>
        <w:t xml:space="preserve"> </w:t>
      </w:r>
      <w:proofErr w:type="gramStart"/>
      <w:r>
        <w:rPr>
          <w:sz w:val="18"/>
        </w:rPr>
        <w:t>2012;</w:t>
      </w:r>
      <w:proofErr w:type="gramEnd"/>
      <w:r>
        <w:rPr>
          <w:sz w:val="18"/>
        </w:rPr>
        <w:t>36(3):619-624.</w:t>
      </w:r>
    </w:p>
    <w:p w:rsidR="00E36088" w:rsidRDefault="00E36088">
      <w:pPr>
        <w:pStyle w:val="BodyText"/>
        <w:spacing w:before="5"/>
        <w:rPr>
          <w:sz w:val="17"/>
        </w:rPr>
      </w:pPr>
    </w:p>
    <w:p w:rsidR="00E36088" w:rsidRDefault="000E4B06">
      <w:pPr>
        <w:pStyle w:val="ListParagraph"/>
        <w:numPr>
          <w:ilvl w:val="0"/>
          <w:numId w:val="1"/>
        </w:numPr>
        <w:tabs>
          <w:tab w:val="left" w:pos="1122"/>
        </w:tabs>
        <w:spacing w:line="276" w:lineRule="auto"/>
        <w:ind w:right="551" w:firstLine="0"/>
        <w:jc w:val="both"/>
        <w:rPr>
          <w:sz w:val="18"/>
        </w:rPr>
      </w:pPr>
      <w:r>
        <w:rPr>
          <w:sz w:val="18"/>
        </w:rPr>
        <w:t xml:space="preserve">Pickett KA, Duncan </w:t>
      </w:r>
      <w:r>
        <w:rPr>
          <w:spacing w:val="-9"/>
          <w:sz w:val="18"/>
        </w:rPr>
        <w:t xml:space="preserve">RP, </w:t>
      </w:r>
      <w:r>
        <w:rPr>
          <w:sz w:val="18"/>
        </w:rPr>
        <w:t xml:space="preserve">Hoekel J, Marshall B, Hershey </w:t>
      </w:r>
      <w:r>
        <w:rPr>
          <w:spacing w:val="-11"/>
          <w:sz w:val="18"/>
        </w:rPr>
        <w:t xml:space="preserve">T, </w:t>
      </w:r>
      <w:r>
        <w:rPr>
          <w:sz w:val="18"/>
        </w:rPr>
        <w:t xml:space="preserve">Earhart GM. Early presentation of gait impairment in Wolfram Syndrome. Orphanet journal of rare diseases </w:t>
      </w:r>
      <w:proofErr w:type="gramStart"/>
      <w:r>
        <w:rPr>
          <w:sz w:val="18"/>
        </w:rPr>
        <w:t>2012;</w:t>
      </w:r>
      <w:proofErr w:type="gramEnd"/>
      <w:r>
        <w:rPr>
          <w:sz w:val="18"/>
        </w:rPr>
        <w:t>7:92.</w:t>
      </w:r>
    </w:p>
    <w:p w:rsidR="00E36088" w:rsidRDefault="00E36088">
      <w:pPr>
        <w:pStyle w:val="BodyText"/>
        <w:spacing w:before="4"/>
        <w:rPr>
          <w:sz w:val="17"/>
        </w:rPr>
      </w:pPr>
    </w:p>
    <w:p w:rsidR="00E36088" w:rsidRDefault="000E4B06">
      <w:pPr>
        <w:pStyle w:val="ListParagraph"/>
        <w:numPr>
          <w:ilvl w:val="0"/>
          <w:numId w:val="1"/>
        </w:numPr>
        <w:tabs>
          <w:tab w:val="left" w:pos="1122"/>
        </w:tabs>
        <w:spacing w:before="1" w:line="276" w:lineRule="auto"/>
        <w:ind w:right="551" w:firstLine="0"/>
        <w:jc w:val="both"/>
        <w:rPr>
          <w:sz w:val="18"/>
        </w:rPr>
      </w:pPr>
      <w:r>
        <w:rPr>
          <w:sz w:val="18"/>
        </w:rPr>
        <w:t xml:space="preserve">Wiener-Vacher S. Balance disorders and vertigo of the child. </w:t>
      </w:r>
      <w:proofErr w:type="gramStart"/>
      <w:r>
        <w:rPr>
          <w:sz w:val="18"/>
        </w:rPr>
        <w:t>In:</w:t>
      </w:r>
      <w:proofErr w:type="gramEnd"/>
      <w:r>
        <w:rPr>
          <w:sz w:val="18"/>
        </w:rPr>
        <w:t xml:space="preserve"> Medical-surgical encyclopedia.</w:t>
      </w:r>
    </w:p>
    <w:p w:rsidR="00E36088" w:rsidRDefault="00E36088">
      <w:pPr>
        <w:pStyle w:val="BodyText"/>
        <w:spacing w:before="5"/>
        <w:rPr>
          <w:sz w:val="17"/>
        </w:rPr>
      </w:pPr>
    </w:p>
    <w:p w:rsidR="00E36088" w:rsidRDefault="000E4B06">
      <w:pPr>
        <w:pStyle w:val="ListParagraph"/>
        <w:numPr>
          <w:ilvl w:val="0"/>
          <w:numId w:val="1"/>
        </w:numPr>
        <w:tabs>
          <w:tab w:val="left" w:pos="1122"/>
        </w:tabs>
        <w:spacing w:line="276" w:lineRule="auto"/>
        <w:ind w:right="549" w:firstLine="0"/>
        <w:jc w:val="both"/>
        <w:rPr>
          <w:sz w:val="18"/>
        </w:rPr>
      </w:pPr>
      <w:r>
        <w:rPr>
          <w:sz w:val="18"/>
        </w:rPr>
        <w:t xml:space="preserve">Fernandez Rodriguez A, Gomez Balaguer M, Santolaya Garcia JI, Canto Faubel E, Carbonell Ferrer JM, Polo Peris A. Uro-andrologic alterations in Wolfram syndrome. Archivos espanoles de urologia </w:t>
      </w:r>
      <w:proofErr w:type="gramStart"/>
      <w:r>
        <w:rPr>
          <w:sz w:val="18"/>
        </w:rPr>
        <w:t>1991;</w:t>
      </w:r>
      <w:proofErr w:type="gramEnd"/>
      <w:r>
        <w:rPr>
          <w:sz w:val="18"/>
        </w:rPr>
        <w:t>44(7):871-873.</w:t>
      </w:r>
    </w:p>
    <w:p w:rsidR="00E36088" w:rsidRDefault="00E36088">
      <w:pPr>
        <w:pStyle w:val="BodyText"/>
        <w:spacing w:before="4"/>
        <w:rPr>
          <w:sz w:val="17"/>
        </w:rPr>
      </w:pPr>
    </w:p>
    <w:p w:rsidR="00E36088" w:rsidRDefault="000E4B06">
      <w:pPr>
        <w:pStyle w:val="ListParagraph"/>
        <w:numPr>
          <w:ilvl w:val="0"/>
          <w:numId w:val="1"/>
        </w:numPr>
        <w:tabs>
          <w:tab w:val="left" w:pos="1122"/>
        </w:tabs>
        <w:spacing w:line="276" w:lineRule="auto"/>
        <w:ind w:right="549" w:firstLine="0"/>
        <w:jc w:val="both"/>
        <w:rPr>
          <w:sz w:val="18"/>
        </w:rPr>
      </w:pPr>
      <w:r>
        <w:rPr>
          <w:sz w:val="18"/>
        </w:rPr>
        <w:t xml:space="preserve">Thompson CJ, Charlton J, Walford S, et al. Vasopressin secretion in the DIDMOAD (Wolfram) syndrome. The Quarterly journal of medicine </w:t>
      </w:r>
      <w:proofErr w:type="gramStart"/>
      <w:r>
        <w:rPr>
          <w:sz w:val="18"/>
        </w:rPr>
        <w:t>1989;</w:t>
      </w:r>
      <w:proofErr w:type="gramEnd"/>
      <w:r>
        <w:rPr>
          <w:sz w:val="18"/>
        </w:rPr>
        <w:t>71(264):333-345.</w:t>
      </w:r>
    </w:p>
    <w:p w:rsidR="00E36088" w:rsidRDefault="00E36088">
      <w:pPr>
        <w:pStyle w:val="BodyText"/>
        <w:spacing w:before="4"/>
        <w:rPr>
          <w:sz w:val="17"/>
        </w:rPr>
      </w:pPr>
    </w:p>
    <w:p w:rsidR="00E36088" w:rsidRDefault="000E4B06">
      <w:pPr>
        <w:pStyle w:val="ListParagraph"/>
        <w:numPr>
          <w:ilvl w:val="0"/>
          <w:numId w:val="1"/>
        </w:numPr>
        <w:tabs>
          <w:tab w:val="left" w:pos="1122"/>
        </w:tabs>
        <w:spacing w:line="276" w:lineRule="auto"/>
        <w:ind w:right="552" w:firstLine="0"/>
        <w:jc w:val="both"/>
        <w:rPr>
          <w:sz w:val="18"/>
        </w:rPr>
      </w:pPr>
      <w:r>
        <w:rPr>
          <w:sz w:val="18"/>
        </w:rPr>
        <w:t xml:space="preserve">Gabreels BA, Swaab </w:t>
      </w:r>
      <w:r>
        <w:rPr>
          <w:spacing w:val="-7"/>
          <w:sz w:val="18"/>
        </w:rPr>
        <w:t xml:space="preserve">DF, </w:t>
      </w:r>
      <w:r>
        <w:rPr>
          <w:sz w:val="18"/>
        </w:rPr>
        <w:t xml:space="preserve">Kleijn DP de, et al. The vasopressin precursor is not processed in the hypothalamus of Wolfram syndrome patients with diabetes </w:t>
      </w:r>
      <w:proofErr w:type="gramStart"/>
      <w:r>
        <w:rPr>
          <w:sz w:val="18"/>
        </w:rPr>
        <w:t>insipidus:</w:t>
      </w:r>
      <w:proofErr w:type="gramEnd"/>
      <w:r>
        <w:rPr>
          <w:sz w:val="18"/>
        </w:rPr>
        <w:t xml:space="preserve"> evidence for the involvement of PC2 and 7B2. The Journal of clinical endocrinology and metabolism </w:t>
      </w:r>
      <w:proofErr w:type="gramStart"/>
      <w:r>
        <w:rPr>
          <w:sz w:val="18"/>
        </w:rPr>
        <w:t>1998;</w:t>
      </w:r>
      <w:proofErr w:type="gramEnd"/>
      <w:r>
        <w:rPr>
          <w:sz w:val="18"/>
        </w:rPr>
        <w:t>83(11):4026-4033.</w:t>
      </w:r>
    </w:p>
    <w:p w:rsidR="00E36088" w:rsidRDefault="00E36088">
      <w:pPr>
        <w:pStyle w:val="BodyText"/>
        <w:spacing w:before="7"/>
        <w:rPr>
          <w:sz w:val="17"/>
        </w:rPr>
      </w:pPr>
    </w:p>
    <w:p w:rsidR="00E36088" w:rsidRDefault="000E4B06">
      <w:pPr>
        <w:pStyle w:val="ListParagraph"/>
        <w:numPr>
          <w:ilvl w:val="0"/>
          <w:numId w:val="1"/>
        </w:numPr>
        <w:tabs>
          <w:tab w:val="left" w:pos="1122"/>
        </w:tabs>
        <w:spacing w:line="276" w:lineRule="auto"/>
        <w:ind w:right="549" w:firstLine="0"/>
        <w:jc w:val="both"/>
        <w:rPr>
          <w:sz w:val="18"/>
        </w:rPr>
      </w:pPr>
      <w:r>
        <w:rPr>
          <w:sz w:val="18"/>
        </w:rPr>
        <w:t xml:space="preserve">Heredia ML de, Cleries R, Nunes </w:t>
      </w:r>
      <w:r>
        <w:rPr>
          <w:spacing w:val="-9"/>
          <w:sz w:val="18"/>
        </w:rPr>
        <w:t xml:space="preserve">V. </w:t>
      </w:r>
      <w:r>
        <w:rPr>
          <w:sz w:val="18"/>
        </w:rPr>
        <w:t xml:space="preserve">Genotypic classification of patients with Wolfram </w:t>
      </w:r>
      <w:proofErr w:type="gramStart"/>
      <w:r>
        <w:rPr>
          <w:sz w:val="18"/>
        </w:rPr>
        <w:t>syndrome:</w:t>
      </w:r>
      <w:proofErr w:type="gramEnd"/>
      <w:r>
        <w:rPr>
          <w:sz w:val="18"/>
        </w:rPr>
        <w:t xml:space="preserve"> insights into the natural history of the disease and correlation with phenotype. Genetics in medicine : official journal of the American College of Medical Genetics </w:t>
      </w:r>
      <w:proofErr w:type="gramStart"/>
      <w:r>
        <w:rPr>
          <w:sz w:val="18"/>
        </w:rPr>
        <w:t>2013;</w:t>
      </w:r>
      <w:proofErr w:type="gramEnd"/>
      <w:r>
        <w:rPr>
          <w:sz w:val="18"/>
        </w:rPr>
        <w:t>15(7):497-506.</w:t>
      </w:r>
    </w:p>
    <w:p w:rsidR="00E36088" w:rsidRDefault="00E36088">
      <w:pPr>
        <w:pStyle w:val="BodyText"/>
        <w:spacing w:before="3"/>
        <w:rPr>
          <w:sz w:val="17"/>
        </w:rPr>
      </w:pPr>
    </w:p>
    <w:p w:rsidR="00E36088" w:rsidRDefault="000E4B06">
      <w:pPr>
        <w:pStyle w:val="ListParagraph"/>
        <w:numPr>
          <w:ilvl w:val="0"/>
          <w:numId w:val="1"/>
        </w:numPr>
        <w:tabs>
          <w:tab w:val="left" w:pos="1122"/>
        </w:tabs>
        <w:spacing w:line="276" w:lineRule="auto"/>
        <w:ind w:right="554" w:firstLine="0"/>
        <w:jc w:val="both"/>
        <w:rPr>
          <w:sz w:val="18"/>
        </w:rPr>
      </w:pPr>
      <w:r>
        <w:rPr>
          <w:sz w:val="18"/>
        </w:rPr>
        <w:t>Bueno GE, Ruiz-Castaneda D, Martinez JR, Munoz MR, Alascio PC. Natural history and clinical history</w:t>
      </w:r>
    </w:p>
    <w:p w:rsidR="00E36088" w:rsidRDefault="00E36088">
      <w:pPr>
        <w:spacing w:line="276" w:lineRule="auto"/>
        <w:jc w:val="both"/>
        <w:rPr>
          <w:sz w:val="18"/>
        </w:rPr>
        <w:sectPr w:rsidR="00E36088">
          <w:pgSz w:w="11910" w:h="16840"/>
          <w:pgMar w:top="1100" w:right="580" w:bottom="2080" w:left="720" w:header="715" w:footer="1894" w:gutter="0"/>
          <w:cols w:num="2" w:space="720" w:equalWidth="0">
            <w:col w:w="4915" w:space="265"/>
            <w:col w:w="5430"/>
          </w:cols>
        </w:sectPr>
      </w:pPr>
    </w:p>
    <w:p w:rsidR="00E36088" w:rsidRDefault="000E4B06">
      <w:pPr>
        <w:spacing w:before="112" w:line="278" w:lineRule="auto"/>
        <w:ind w:left="412"/>
        <w:rPr>
          <w:sz w:val="18"/>
        </w:rPr>
      </w:pPr>
      <w:proofErr w:type="gramStart"/>
      <w:r>
        <w:rPr>
          <w:sz w:val="18"/>
        </w:rPr>
        <w:lastRenderedPageBreak/>
        <w:t>characteristics</w:t>
      </w:r>
      <w:proofErr w:type="gramEnd"/>
      <w:r>
        <w:rPr>
          <w:sz w:val="18"/>
        </w:rPr>
        <w:t xml:space="preserve"> of 50 patients with Wolfram syndrome. Endocrine </w:t>
      </w:r>
      <w:proofErr w:type="gramStart"/>
      <w:r>
        <w:rPr>
          <w:sz w:val="18"/>
        </w:rPr>
        <w:t>2018;</w:t>
      </w:r>
      <w:proofErr w:type="gramEnd"/>
      <w:r>
        <w:rPr>
          <w:sz w:val="18"/>
        </w:rPr>
        <w:t>61(3):440-446.</w:t>
      </w:r>
    </w:p>
    <w:p w:rsidR="00E36088" w:rsidRDefault="00E36088">
      <w:pPr>
        <w:pStyle w:val="BodyText"/>
        <w:spacing w:before="1"/>
        <w:rPr>
          <w:sz w:val="17"/>
        </w:rPr>
      </w:pPr>
    </w:p>
    <w:p w:rsidR="00E36088" w:rsidRDefault="000E4B06">
      <w:pPr>
        <w:pStyle w:val="ListParagraph"/>
        <w:numPr>
          <w:ilvl w:val="0"/>
          <w:numId w:val="1"/>
        </w:numPr>
        <w:tabs>
          <w:tab w:val="left" w:pos="1122"/>
        </w:tabs>
        <w:spacing w:line="276" w:lineRule="auto"/>
        <w:ind w:right="44" w:firstLine="0"/>
        <w:jc w:val="both"/>
        <w:rPr>
          <w:sz w:val="18"/>
        </w:rPr>
      </w:pPr>
      <w:r>
        <w:rPr>
          <w:sz w:val="18"/>
        </w:rPr>
        <w:t xml:space="preserve">Hardy C, Khanim </w:t>
      </w:r>
      <w:r>
        <w:rPr>
          <w:spacing w:val="-10"/>
          <w:sz w:val="18"/>
        </w:rPr>
        <w:t xml:space="preserve">F, </w:t>
      </w:r>
      <w:r>
        <w:rPr>
          <w:spacing w:val="-4"/>
          <w:sz w:val="18"/>
        </w:rPr>
        <w:t xml:space="preserve">Torres </w:t>
      </w:r>
      <w:r>
        <w:rPr>
          <w:sz w:val="18"/>
        </w:rPr>
        <w:t xml:space="preserve">R, et al. Clinical and molecular genetic analysis of 19 Wolfram syndrome kindreds demonstrating a wide spectrum of mutations in WFS1. American journal of human genetics </w:t>
      </w:r>
      <w:proofErr w:type="gramStart"/>
      <w:r>
        <w:rPr>
          <w:sz w:val="18"/>
        </w:rPr>
        <w:t>1999;</w:t>
      </w:r>
      <w:proofErr w:type="gramEnd"/>
      <w:r>
        <w:rPr>
          <w:sz w:val="18"/>
        </w:rPr>
        <w:t>65(5):1279-1290.</w:t>
      </w:r>
    </w:p>
    <w:p w:rsidR="00E36088" w:rsidRDefault="00E36088">
      <w:pPr>
        <w:pStyle w:val="BodyText"/>
        <w:spacing w:before="4"/>
        <w:rPr>
          <w:sz w:val="17"/>
        </w:rPr>
      </w:pPr>
    </w:p>
    <w:p w:rsidR="00E36088" w:rsidRDefault="000E4B06">
      <w:pPr>
        <w:pStyle w:val="ListParagraph"/>
        <w:numPr>
          <w:ilvl w:val="0"/>
          <w:numId w:val="1"/>
        </w:numPr>
        <w:tabs>
          <w:tab w:val="left" w:pos="1122"/>
        </w:tabs>
        <w:spacing w:line="276" w:lineRule="auto"/>
        <w:ind w:right="44" w:firstLine="0"/>
        <w:jc w:val="both"/>
        <w:rPr>
          <w:sz w:val="18"/>
        </w:rPr>
      </w:pPr>
      <w:r>
        <w:rPr>
          <w:sz w:val="18"/>
        </w:rPr>
        <w:t xml:space="preserve">Domenech E, Kruyer H, Gomez C, Calvo </w:t>
      </w:r>
      <w:r>
        <w:rPr>
          <w:spacing w:val="-9"/>
          <w:sz w:val="18"/>
        </w:rPr>
        <w:t xml:space="preserve">MT, </w:t>
      </w:r>
      <w:r>
        <w:rPr>
          <w:sz w:val="18"/>
        </w:rPr>
        <w:t xml:space="preserve">Nunes </w:t>
      </w:r>
      <w:r>
        <w:rPr>
          <w:spacing w:val="-9"/>
          <w:sz w:val="18"/>
        </w:rPr>
        <w:t xml:space="preserve">V. </w:t>
      </w:r>
      <w:r>
        <w:rPr>
          <w:sz w:val="18"/>
        </w:rPr>
        <w:t>First prenatal diagnosis for Wolfram syndrome by molecular analysis of the WFS1 gene. Prenatal diagnosis</w:t>
      </w:r>
      <w:r>
        <w:rPr>
          <w:spacing w:val="-2"/>
          <w:sz w:val="18"/>
        </w:rPr>
        <w:t xml:space="preserve"> </w:t>
      </w:r>
      <w:proofErr w:type="gramStart"/>
      <w:r>
        <w:rPr>
          <w:sz w:val="18"/>
        </w:rPr>
        <w:t>2004;</w:t>
      </w:r>
      <w:proofErr w:type="gramEnd"/>
      <w:r>
        <w:rPr>
          <w:sz w:val="18"/>
        </w:rPr>
        <w:t>24(10):787-789.</w:t>
      </w:r>
    </w:p>
    <w:p w:rsidR="00E36088" w:rsidRDefault="00E36088">
      <w:pPr>
        <w:pStyle w:val="BodyText"/>
        <w:spacing w:before="4"/>
        <w:rPr>
          <w:sz w:val="17"/>
        </w:rPr>
      </w:pPr>
    </w:p>
    <w:p w:rsidR="00E36088" w:rsidRDefault="000E4B06">
      <w:pPr>
        <w:pStyle w:val="ListParagraph"/>
        <w:numPr>
          <w:ilvl w:val="0"/>
          <w:numId w:val="1"/>
        </w:numPr>
        <w:tabs>
          <w:tab w:val="left" w:pos="1122"/>
        </w:tabs>
        <w:spacing w:before="1" w:line="276" w:lineRule="auto"/>
        <w:ind w:right="41" w:firstLine="0"/>
        <w:jc w:val="both"/>
        <w:rPr>
          <w:sz w:val="18"/>
        </w:rPr>
      </w:pPr>
      <w:r>
        <w:rPr>
          <w:sz w:val="18"/>
        </w:rPr>
        <w:t xml:space="preserve">Cano A, Molines L, </w:t>
      </w:r>
      <w:r>
        <w:rPr>
          <w:spacing w:val="-3"/>
          <w:sz w:val="18"/>
        </w:rPr>
        <w:t xml:space="preserve">Valero </w:t>
      </w:r>
      <w:r>
        <w:rPr>
          <w:sz w:val="18"/>
        </w:rPr>
        <w:t xml:space="preserve">R, Simonin G, Paquis-Flucklinger </w:t>
      </w:r>
      <w:r>
        <w:rPr>
          <w:spacing w:val="-9"/>
          <w:sz w:val="18"/>
        </w:rPr>
        <w:t xml:space="preserve">V, </w:t>
      </w:r>
      <w:r>
        <w:rPr>
          <w:sz w:val="18"/>
        </w:rPr>
        <w:t xml:space="preserve">Vialettes B. Microvascular diabetes complications in Wolfram syndrome (diabetes insipidus, diabetes mellitus, optic </w:t>
      </w:r>
      <w:r>
        <w:rPr>
          <w:spacing w:val="-3"/>
          <w:sz w:val="18"/>
        </w:rPr>
        <w:t xml:space="preserve">atrophy, </w:t>
      </w:r>
      <w:r>
        <w:rPr>
          <w:sz w:val="18"/>
        </w:rPr>
        <w:t>and deafness DIDMOAD</w:t>
      </w:r>
      <w:proofErr w:type="gramStart"/>
      <w:r>
        <w:rPr>
          <w:sz w:val="18"/>
        </w:rPr>
        <w:t>):</w:t>
      </w:r>
      <w:proofErr w:type="gramEnd"/>
      <w:r>
        <w:rPr>
          <w:sz w:val="18"/>
        </w:rPr>
        <w:t xml:space="preserve"> an age- and duration-matched comparison with common type 1 diabetes. Diabetes care </w:t>
      </w:r>
      <w:proofErr w:type="gramStart"/>
      <w:r>
        <w:rPr>
          <w:sz w:val="18"/>
        </w:rPr>
        <w:t>2007;</w:t>
      </w:r>
      <w:proofErr w:type="gramEnd"/>
      <w:r>
        <w:rPr>
          <w:sz w:val="18"/>
        </w:rPr>
        <w:t>30(9):2327-2330.</w:t>
      </w:r>
    </w:p>
    <w:p w:rsidR="00E36088" w:rsidRDefault="00E36088">
      <w:pPr>
        <w:pStyle w:val="BodyText"/>
        <w:spacing w:before="5"/>
        <w:rPr>
          <w:sz w:val="17"/>
        </w:rPr>
      </w:pPr>
    </w:p>
    <w:p w:rsidR="00E36088" w:rsidRDefault="000E4B06">
      <w:pPr>
        <w:pStyle w:val="ListParagraph"/>
        <w:numPr>
          <w:ilvl w:val="0"/>
          <w:numId w:val="1"/>
        </w:numPr>
        <w:tabs>
          <w:tab w:val="left" w:pos="1122"/>
        </w:tabs>
        <w:spacing w:before="1" w:line="276" w:lineRule="auto"/>
        <w:ind w:right="38" w:firstLine="0"/>
        <w:jc w:val="both"/>
        <w:rPr>
          <w:sz w:val="18"/>
        </w:rPr>
      </w:pPr>
      <w:r>
        <w:rPr>
          <w:sz w:val="18"/>
        </w:rPr>
        <w:t xml:space="preserve">Kondo M, </w:t>
      </w:r>
      <w:r>
        <w:rPr>
          <w:spacing w:val="-4"/>
          <w:sz w:val="18"/>
        </w:rPr>
        <w:t xml:space="preserve">Tanabe </w:t>
      </w:r>
      <w:r>
        <w:rPr>
          <w:sz w:val="18"/>
        </w:rPr>
        <w:t xml:space="preserve">K, Amo-Shiinoki K, et al. Activation of GLP-1 receptor signalling alleviates cellular stresses and improves beta cell function in </w:t>
      </w:r>
      <w:proofErr w:type="gramStart"/>
      <w:r>
        <w:rPr>
          <w:sz w:val="18"/>
        </w:rPr>
        <w:t>a</w:t>
      </w:r>
      <w:proofErr w:type="gramEnd"/>
      <w:r>
        <w:rPr>
          <w:sz w:val="18"/>
        </w:rPr>
        <w:t xml:space="preserve"> mouse model of Wolfram syndrome. Diabetologia </w:t>
      </w:r>
      <w:proofErr w:type="gramStart"/>
      <w:r>
        <w:rPr>
          <w:sz w:val="18"/>
        </w:rPr>
        <w:t>2018;</w:t>
      </w:r>
      <w:proofErr w:type="gramEnd"/>
      <w:r>
        <w:rPr>
          <w:sz w:val="18"/>
        </w:rPr>
        <w:t>61(10):2189-2201.</w:t>
      </w:r>
    </w:p>
    <w:p w:rsidR="00E36088" w:rsidRDefault="00E36088">
      <w:pPr>
        <w:pStyle w:val="BodyText"/>
        <w:spacing w:before="3"/>
        <w:rPr>
          <w:sz w:val="17"/>
        </w:rPr>
      </w:pPr>
    </w:p>
    <w:p w:rsidR="00E36088" w:rsidRDefault="000E4B06">
      <w:pPr>
        <w:pStyle w:val="ListParagraph"/>
        <w:numPr>
          <w:ilvl w:val="0"/>
          <w:numId w:val="1"/>
        </w:numPr>
        <w:tabs>
          <w:tab w:val="left" w:pos="1122"/>
        </w:tabs>
        <w:spacing w:before="1" w:line="276" w:lineRule="auto"/>
        <w:ind w:right="42" w:firstLine="0"/>
        <w:jc w:val="both"/>
        <w:rPr>
          <w:sz w:val="18"/>
        </w:rPr>
      </w:pPr>
      <w:r>
        <w:rPr>
          <w:spacing w:val="-3"/>
          <w:sz w:val="18"/>
        </w:rPr>
        <w:t xml:space="preserve">Yusta </w:t>
      </w:r>
      <w:r>
        <w:rPr>
          <w:sz w:val="18"/>
        </w:rPr>
        <w:t>B, Baggio LL, Estall JL, et al. GLP-1 receptor activation improves beta cell function and survival following induction of endoplasmic reticulum stress. Cell metabolism</w:t>
      </w:r>
      <w:r>
        <w:rPr>
          <w:spacing w:val="-3"/>
          <w:sz w:val="18"/>
        </w:rPr>
        <w:t xml:space="preserve"> </w:t>
      </w:r>
      <w:proofErr w:type="gramStart"/>
      <w:r>
        <w:rPr>
          <w:sz w:val="18"/>
        </w:rPr>
        <w:t>2006;</w:t>
      </w:r>
      <w:proofErr w:type="gramEnd"/>
      <w:r>
        <w:rPr>
          <w:sz w:val="18"/>
        </w:rPr>
        <w:t>4(5):391-406.</w:t>
      </w:r>
    </w:p>
    <w:p w:rsidR="00E36088" w:rsidRDefault="00E36088">
      <w:pPr>
        <w:pStyle w:val="BodyText"/>
        <w:spacing w:before="4"/>
        <w:rPr>
          <w:sz w:val="17"/>
        </w:rPr>
      </w:pPr>
    </w:p>
    <w:p w:rsidR="00E36088" w:rsidRDefault="000E4B06">
      <w:pPr>
        <w:pStyle w:val="ListParagraph"/>
        <w:numPr>
          <w:ilvl w:val="0"/>
          <w:numId w:val="1"/>
        </w:numPr>
        <w:tabs>
          <w:tab w:val="left" w:pos="1122"/>
        </w:tabs>
        <w:spacing w:line="276" w:lineRule="auto"/>
        <w:ind w:right="41" w:firstLine="0"/>
        <w:jc w:val="both"/>
        <w:rPr>
          <w:sz w:val="18"/>
        </w:rPr>
      </w:pPr>
      <w:r>
        <w:rPr>
          <w:spacing w:val="-5"/>
          <w:sz w:val="18"/>
        </w:rPr>
        <w:t xml:space="preserve">Toots </w:t>
      </w:r>
      <w:r>
        <w:rPr>
          <w:sz w:val="18"/>
        </w:rPr>
        <w:t xml:space="preserve">M, Seppa K, Jagomäe </w:t>
      </w:r>
      <w:r>
        <w:rPr>
          <w:spacing w:val="-11"/>
          <w:sz w:val="18"/>
        </w:rPr>
        <w:t xml:space="preserve">T, </w:t>
      </w:r>
      <w:r>
        <w:rPr>
          <w:sz w:val="18"/>
        </w:rPr>
        <w:t xml:space="preserve">et al. Preventive treatment with liraglutide protects against development of glucose intolerance in </w:t>
      </w:r>
      <w:proofErr w:type="gramStart"/>
      <w:r>
        <w:rPr>
          <w:sz w:val="18"/>
        </w:rPr>
        <w:t>a</w:t>
      </w:r>
      <w:proofErr w:type="gramEnd"/>
      <w:r>
        <w:rPr>
          <w:sz w:val="18"/>
        </w:rPr>
        <w:t xml:space="preserve"> rat model of Wolfram syndrome. Scientific reports</w:t>
      </w:r>
      <w:r>
        <w:rPr>
          <w:spacing w:val="-13"/>
          <w:sz w:val="18"/>
        </w:rPr>
        <w:t xml:space="preserve"> </w:t>
      </w:r>
      <w:proofErr w:type="gramStart"/>
      <w:r>
        <w:rPr>
          <w:sz w:val="18"/>
        </w:rPr>
        <w:t>2018;</w:t>
      </w:r>
      <w:proofErr w:type="gramEnd"/>
      <w:r>
        <w:rPr>
          <w:sz w:val="18"/>
        </w:rPr>
        <w:t>8(1):10183.</w:t>
      </w:r>
    </w:p>
    <w:p w:rsidR="00E36088" w:rsidRDefault="00E36088">
      <w:pPr>
        <w:pStyle w:val="BodyText"/>
        <w:spacing w:before="5"/>
        <w:rPr>
          <w:sz w:val="17"/>
        </w:rPr>
      </w:pPr>
    </w:p>
    <w:p w:rsidR="00E36088" w:rsidRDefault="000E4B06">
      <w:pPr>
        <w:pStyle w:val="ListParagraph"/>
        <w:numPr>
          <w:ilvl w:val="0"/>
          <w:numId w:val="1"/>
        </w:numPr>
        <w:tabs>
          <w:tab w:val="left" w:pos="1122"/>
        </w:tabs>
        <w:spacing w:line="276" w:lineRule="auto"/>
        <w:ind w:right="43" w:firstLine="0"/>
        <w:jc w:val="both"/>
        <w:rPr>
          <w:sz w:val="18"/>
        </w:rPr>
      </w:pPr>
      <w:r>
        <w:rPr>
          <w:sz w:val="18"/>
        </w:rPr>
        <w:t xml:space="preserve">Sedman </w:t>
      </w:r>
      <w:r>
        <w:rPr>
          <w:spacing w:val="-11"/>
          <w:sz w:val="18"/>
        </w:rPr>
        <w:t xml:space="preserve">T, </w:t>
      </w:r>
      <w:r>
        <w:rPr>
          <w:sz w:val="18"/>
        </w:rPr>
        <w:t xml:space="preserve">Runkorg K, Krass M, et al. Exenatide Is an Effective Antihyperglycaemic Agent in </w:t>
      </w:r>
      <w:proofErr w:type="gramStart"/>
      <w:r>
        <w:rPr>
          <w:sz w:val="18"/>
        </w:rPr>
        <w:t>a</w:t>
      </w:r>
      <w:proofErr w:type="gramEnd"/>
      <w:r>
        <w:rPr>
          <w:sz w:val="18"/>
        </w:rPr>
        <w:t xml:space="preserve"> Mouse Model of Wolfram Syndrome 1. Journal of diabetes research</w:t>
      </w:r>
      <w:r>
        <w:rPr>
          <w:spacing w:val="-4"/>
          <w:sz w:val="18"/>
        </w:rPr>
        <w:t xml:space="preserve"> </w:t>
      </w:r>
      <w:proofErr w:type="gramStart"/>
      <w:r>
        <w:rPr>
          <w:sz w:val="18"/>
        </w:rPr>
        <w:t>2016;</w:t>
      </w:r>
      <w:proofErr w:type="gramEnd"/>
      <w:r>
        <w:rPr>
          <w:sz w:val="18"/>
        </w:rPr>
        <w:t>2016:9239530.</w:t>
      </w:r>
    </w:p>
    <w:p w:rsidR="00E36088" w:rsidRDefault="00E36088">
      <w:pPr>
        <w:pStyle w:val="BodyText"/>
        <w:spacing w:before="4"/>
        <w:rPr>
          <w:sz w:val="17"/>
        </w:rPr>
      </w:pPr>
    </w:p>
    <w:p w:rsidR="00E36088" w:rsidRDefault="000E4B06">
      <w:pPr>
        <w:pStyle w:val="ListParagraph"/>
        <w:numPr>
          <w:ilvl w:val="0"/>
          <w:numId w:val="1"/>
        </w:numPr>
        <w:tabs>
          <w:tab w:val="left" w:pos="1122"/>
        </w:tabs>
        <w:spacing w:line="278" w:lineRule="auto"/>
        <w:ind w:right="41" w:firstLine="0"/>
        <w:jc w:val="both"/>
        <w:rPr>
          <w:sz w:val="18"/>
        </w:rPr>
      </w:pPr>
      <w:r>
        <w:rPr>
          <w:sz w:val="18"/>
        </w:rPr>
        <w:t xml:space="preserve">Lu S, Kanekura K, Hara </w:t>
      </w:r>
      <w:r>
        <w:rPr>
          <w:spacing w:val="-11"/>
          <w:sz w:val="18"/>
        </w:rPr>
        <w:t xml:space="preserve">T, </w:t>
      </w:r>
      <w:r>
        <w:rPr>
          <w:sz w:val="18"/>
        </w:rPr>
        <w:t>et al. A calcium- dependent protease as a potential therapeutic target for Wolfram syndrome. Proceedings of the</w:t>
      </w:r>
      <w:r>
        <w:rPr>
          <w:spacing w:val="16"/>
          <w:sz w:val="18"/>
        </w:rPr>
        <w:t xml:space="preserve"> </w:t>
      </w:r>
      <w:r>
        <w:rPr>
          <w:sz w:val="18"/>
        </w:rPr>
        <w:t>National</w:t>
      </w:r>
    </w:p>
    <w:p w:rsidR="00E36088" w:rsidRDefault="000E4B06">
      <w:pPr>
        <w:spacing w:before="112" w:line="278" w:lineRule="auto"/>
        <w:ind w:left="412" w:right="555"/>
        <w:rPr>
          <w:sz w:val="18"/>
        </w:rPr>
      </w:pPr>
      <w:r>
        <w:br w:type="column"/>
      </w:r>
      <w:r>
        <w:rPr>
          <w:sz w:val="18"/>
        </w:rPr>
        <w:lastRenderedPageBreak/>
        <w:t xml:space="preserve">Academy of Sciences of the United States of America </w:t>
      </w:r>
      <w:proofErr w:type="gramStart"/>
      <w:r>
        <w:rPr>
          <w:sz w:val="18"/>
        </w:rPr>
        <w:t>2014;</w:t>
      </w:r>
      <w:proofErr w:type="gramEnd"/>
      <w:r>
        <w:rPr>
          <w:sz w:val="18"/>
        </w:rPr>
        <w:t>111(49):E5292-301.</w:t>
      </w:r>
    </w:p>
    <w:p w:rsidR="00E36088" w:rsidRDefault="00E36088">
      <w:pPr>
        <w:pStyle w:val="BodyText"/>
        <w:spacing w:before="1"/>
        <w:rPr>
          <w:sz w:val="17"/>
        </w:rPr>
      </w:pPr>
    </w:p>
    <w:p w:rsidR="00E36088" w:rsidRDefault="000E4B06">
      <w:pPr>
        <w:pStyle w:val="ListParagraph"/>
        <w:numPr>
          <w:ilvl w:val="0"/>
          <w:numId w:val="1"/>
        </w:numPr>
        <w:tabs>
          <w:tab w:val="left" w:pos="1122"/>
        </w:tabs>
        <w:spacing w:line="276" w:lineRule="auto"/>
        <w:ind w:right="549" w:firstLine="0"/>
        <w:jc w:val="both"/>
        <w:rPr>
          <w:sz w:val="18"/>
        </w:rPr>
      </w:pPr>
      <w:r>
        <w:rPr>
          <w:sz w:val="18"/>
        </w:rPr>
        <w:t xml:space="preserve">Utili R, Boitnott JK, Zimmerman HJ. Dantrolene-associated hepatic </w:t>
      </w:r>
      <w:r>
        <w:rPr>
          <w:spacing w:val="-3"/>
          <w:sz w:val="18"/>
        </w:rPr>
        <w:t xml:space="preserve">injury. </w:t>
      </w:r>
      <w:r>
        <w:rPr>
          <w:sz w:val="18"/>
        </w:rPr>
        <w:t xml:space="preserve">Incidence and character. Gastroenterology </w:t>
      </w:r>
      <w:proofErr w:type="gramStart"/>
      <w:r>
        <w:rPr>
          <w:sz w:val="18"/>
        </w:rPr>
        <w:t>1977;</w:t>
      </w:r>
      <w:proofErr w:type="gramEnd"/>
      <w:r>
        <w:rPr>
          <w:sz w:val="18"/>
        </w:rPr>
        <w:t>72(4 Pt</w:t>
      </w:r>
      <w:r>
        <w:rPr>
          <w:spacing w:val="-15"/>
          <w:sz w:val="18"/>
        </w:rPr>
        <w:t xml:space="preserve"> </w:t>
      </w:r>
      <w:r>
        <w:rPr>
          <w:sz w:val="18"/>
        </w:rPr>
        <w:t>1):610-616.</w:t>
      </w:r>
    </w:p>
    <w:p w:rsidR="00E36088" w:rsidRDefault="00E36088">
      <w:pPr>
        <w:pStyle w:val="BodyText"/>
        <w:spacing w:before="5"/>
        <w:rPr>
          <w:sz w:val="17"/>
        </w:rPr>
      </w:pPr>
    </w:p>
    <w:p w:rsidR="00E36088" w:rsidRDefault="000E4B06">
      <w:pPr>
        <w:pStyle w:val="ListParagraph"/>
        <w:numPr>
          <w:ilvl w:val="0"/>
          <w:numId w:val="1"/>
        </w:numPr>
        <w:tabs>
          <w:tab w:val="left" w:pos="1122"/>
        </w:tabs>
        <w:spacing w:line="276" w:lineRule="auto"/>
        <w:ind w:right="553" w:firstLine="0"/>
        <w:jc w:val="both"/>
        <w:rPr>
          <w:sz w:val="18"/>
        </w:rPr>
      </w:pPr>
      <w:r>
        <w:rPr>
          <w:sz w:val="18"/>
        </w:rPr>
        <w:t xml:space="preserve">Chan CH. Dantrolene sodium and hepatic </w:t>
      </w:r>
      <w:r>
        <w:rPr>
          <w:spacing w:val="-3"/>
          <w:sz w:val="18"/>
        </w:rPr>
        <w:t xml:space="preserve">injury. </w:t>
      </w:r>
      <w:r>
        <w:rPr>
          <w:sz w:val="18"/>
        </w:rPr>
        <w:t xml:space="preserve">Neurology </w:t>
      </w:r>
      <w:proofErr w:type="gramStart"/>
      <w:r>
        <w:rPr>
          <w:sz w:val="18"/>
        </w:rPr>
        <w:t>1990;</w:t>
      </w:r>
      <w:proofErr w:type="gramEnd"/>
      <w:r>
        <w:rPr>
          <w:sz w:val="18"/>
        </w:rPr>
        <w:t>40(9):1427-1432.</w:t>
      </w:r>
    </w:p>
    <w:p w:rsidR="00E36088" w:rsidRDefault="00E36088">
      <w:pPr>
        <w:pStyle w:val="BodyText"/>
        <w:spacing w:before="5"/>
        <w:rPr>
          <w:sz w:val="17"/>
        </w:rPr>
      </w:pPr>
    </w:p>
    <w:p w:rsidR="00E36088" w:rsidRDefault="000E4B06">
      <w:pPr>
        <w:pStyle w:val="ListParagraph"/>
        <w:numPr>
          <w:ilvl w:val="0"/>
          <w:numId w:val="1"/>
        </w:numPr>
        <w:tabs>
          <w:tab w:val="left" w:pos="1122"/>
        </w:tabs>
        <w:spacing w:line="276" w:lineRule="auto"/>
        <w:ind w:right="551" w:firstLine="0"/>
        <w:jc w:val="both"/>
        <w:rPr>
          <w:sz w:val="18"/>
        </w:rPr>
      </w:pPr>
      <w:r>
        <w:rPr>
          <w:sz w:val="18"/>
        </w:rPr>
        <w:t xml:space="preserve">Kim </w:t>
      </w:r>
      <w:r>
        <w:rPr>
          <w:spacing w:val="-9"/>
          <w:sz w:val="18"/>
        </w:rPr>
        <w:t xml:space="preserve">JY, </w:t>
      </w:r>
      <w:r>
        <w:rPr>
          <w:sz w:val="18"/>
        </w:rPr>
        <w:t>Chun S, Bang MS, Shin H-I, Lee S-U. Safety of low-dose oral dantrolene sodium on hepatic function. Archives of physical medicine and rehabilitation</w:t>
      </w:r>
      <w:r>
        <w:rPr>
          <w:spacing w:val="-1"/>
          <w:sz w:val="18"/>
        </w:rPr>
        <w:t xml:space="preserve"> </w:t>
      </w:r>
      <w:proofErr w:type="gramStart"/>
      <w:r>
        <w:rPr>
          <w:sz w:val="18"/>
        </w:rPr>
        <w:t>2011;</w:t>
      </w:r>
      <w:proofErr w:type="gramEnd"/>
      <w:r>
        <w:rPr>
          <w:sz w:val="18"/>
        </w:rPr>
        <w:t>92(9):1359-1363.</w:t>
      </w:r>
    </w:p>
    <w:p w:rsidR="00E36088" w:rsidRDefault="00E36088">
      <w:pPr>
        <w:pStyle w:val="BodyText"/>
        <w:spacing w:before="5"/>
        <w:rPr>
          <w:sz w:val="17"/>
        </w:rPr>
      </w:pPr>
    </w:p>
    <w:p w:rsidR="00E36088" w:rsidRDefault="000E4B06">
      <w:pPr>
        <w:pStyle w:val="ListParagraph"/>
        <w:numPr>
          <w:ilvl w:val="0"/>
          <w:numId w:val="1"/>
        </w:numPr>
        <w:tabs>
          <w:tab w:val="left" w:pos="1122"/>
        </w:tabs>
        <w:spacing w:line="276" w:lineRule="auto"/>
        <w:ind w:right="550" w:firstLine="0"/>
        <w:jc w:val="both"/>
        <w:rPr>
          <w:sz w:val="18"/>
        </w:rPr>
      </w:pPr>
      <w:r>
        <w:rPr>
          <w:sz w:val="18"/>
        </w:rPr>
        <w:t xml:space="preserve">Akiyama M, Hatanaka M, Ohta </w:t>
      </w:r>
      <w:r>
        <w:rPr>
          <w:spacing w:val="-14"/>
          <w:sz w:val="18"/>
        </w:rPr>
        <w:t xml:space="preserve">Y, </w:t>
      </w:r>
      <w:r>
        <w:rPr>
          <w:sz w:val="18"/>
        </w:rPr>
        <w:t>et al. Increased insulin demand promotes while pioglitazone prevents pancreatic beta cell apoptosis in Wfs1 knockout mice. Diabetologia</w:t>
      </w:r>
      <w:r>
        <w:rPr>
          <w:spacing w:val="-4"/>
          <w:sz w:val="18"/>
        </w:rPr>
        <w:t xml:space="preserve"> </w:t>
      </w:r>
      <w:proofErr w:type="gramStart"/>
      <w:r>
        <w:rPr>
          <w:sz w:val="18"/>
        </w:rPr>
        <w:t>2009;</w:t>
      </w:r>
      <w:proofErr w:type="gramEnd"/>
      <w:r>
        <w:rPr>
          <w:sz w:val="18"/>
        </w:rPr>
        <w:t>52(4):653-663.</w:t>
      </w:r>
    </w:p>
    <w:p w:rsidR="00E36088" w:rsidRDefault="00E36088">
      <w:pPr>
        <w:pStyle w:val="BodyText"/>
        <w:spacing w:before="8"/>
        <w:rPr>
          <w:sz w:val="20"/>
        </w:rPr>
      </w:pPr>
    </w:p>
    <w:p w:rsidR="00E36088" w:rsidRDefault="000E4B06">
      <w:pPr>
        <w:pStyle w:val="ListParagraph"/>
        <w:numPr>
          <w:ilvl w:val="0"/>
          <w:numId w:val="1"/>
        </w:numPr>
        <w:tabs>
          <w:tab w:val="left" w:pos="1122"/>
          <w:tab w:val="left" w:pos="1850"/>
          <w:tab w:val="left" w:pos="4280"/>
        </w:tabs>
        <w:spacing w:before="1" w:line="276" w:lineRule="auto"/>
        <w:ind w:right="548" w:firstLine="0"/>
        <w:jc w:val="both"/>
        <w:rPr>
          <w:sz w:val="18"/>
        </w:rPr>
      </w:pPr>
      <w:r>
        <w:rPr>
          <w:sz w:val="18"/>
        </w:rPr>
        <w:t xml:space="preserve">Bababeygy SR, Wang </w:t>
      </w:r>
      <w:r>
        <w:rPr>
          <w:spacing w:val="-10"/>
          <w:sz w:val="18"/>
        </w:rPr>
        <w:t xml:space="preserve">MY, </w:t>
      </w:r>
      <w:r>
        <w:rPr>
          <w:sz w:val="18"/>
        </w:rPr>
        <w:t>Khaderi KR, Sadun AA. Visual improvement with the use of idebenone in the treatment of Wolfram syndrome. Journal of neuro- ophthalmology : the official journal of the North American</w:t>
      </w:r>
      <w:r>
        <w:rPr>
          <w:sz w:val="18"/>
        </w:rPr>
        <w:tab/>
        <w:t xml:space="preserve">Neuro-Ophthalmology Society </w:t>
      </w:r>
      <w:proofErr w:type="gramStart"/>
      <w:r>
        <w:rPr>
          <w:sz w:val="18"/>
        </w:rPr>
        <w:t>2012;</w:t>
      </w:r>
      <w:proofErr w:type="gramEnd"/>
      <w:r>
        <w:rPr>
          <w:sz w:val="18"/>
        </w:rPr>
        <w:t>32(4):386-389.</w:t>
      </w:r>
    </w:p>
    <w:p w:rsidR="00E36088" w:rsidRDefault="00E36088">
      <w:pPr>
        <w:pStyle w:val="BodyText"/>
        <w:rPr>
          <w:sz w:val="21"/>
        </w:rPr>
      </w:pPr>
    </w:p>
    <w:p w:rsidR="00E36088" w:rsidRDefault="000E4B06">
      <w:pPr>
        <w:pStyle w:val="ListParagraph"/>
        <w:numPr>
          <w:ilvl w:val="0"/>
          <w:numId w:val="1"/>
        </w:numPr>
        <w:tabs>
          <w:tab w:val="left" w:pos="1122"/>
        </w:tabs>
        <w:spacing w:line="276" w:lineRule="auto"/>
        <w:ind w:right="553" w:firstLine="0"/>
        <w:jc w:val="both"/>
        <w:rPr>
          <w:sz w:val="18"/>
        </w:rPr>
      </w:pPr>
      <w:r>
        <w:rPr>
          <w:sz w:val="18"/>
        </w:rPr>
        <w:t xml:space="preserve">Thanos A, Farmakis A, Sami Z, Davillas E, Davillas N. Three cases of didmoad or Wolfram's </w:t>
      </w:r>
      <w:proofErr w:type="gramStart"/>
      <w:r>
        <w:rPr>
          <w:sz w:val="18"/>
        </w:rPr>
        <w:t>syndrome:</w:t>
      </w:r>
      <w:proofErr w:type="gramEnd"/>
      <w:r>
        <w:rPr>
          <w:sz w:val="18"/>
        </w:rPr>
        <w:t xml:space="preserve"> urological aspects. The Journal of urology </w:t>
      </w:r>
      <w:proofErr w:type="gramStart"/>
      <w:r>
        <w:rPr>
          <w:sz w:val="18"/>
        </w:rPr>
        <w:t>1992;</w:t>
      </w:r>
      <w:proofErr w:type="gramEnd"/>
      <w:r>
        <w:rPr>
          <w:sz w:val="18"/>
        </w:rPr>
        <w:t>148(1):150-152.</w:t>
      </w:r>
    </w:p>
    <w:p w:rsidR="00E36088" w:rsidRDefault="00E36088">
      <w:pPr>
        <w:pStyle w:val="BodyText"/>
        <w:spacing w:before="9"/>
        <w:rPr>
          <w:sz w:val="20"/>
        </w:rPr>
      </w:pPr>
    </w:p>
    <w:p w:rsidR="00E36088" w:rsidRDefault="000E4B06">
      <w:pPr>
        <w:pStyle w:val="ListParagraph"/>
        <w:numPr>
          <w:ilvl w:val="0"/>
          <w:numId w:val="1"/>
        </w:numPr>
        <w:tabs>
          <w:tab w:val="left" w:pos="1122"/>
          <w:tab w:val="left" w:pos="1733"/>
          <w:tab w:val="left" w:pos="3610"/>
        </w:tabs>
        <w:spacing w:line="276" w:lineRule="auto"/>
        <w:ind w:right="550" w:firstLine="0"/>
        <w:jc w:val="both"/>
        <w:rPr>
          <w:sz w:val="18"/>
        </w:rPr>
      </w:pPr>
      <w:r>
        <w:rPr>
          <w:sz w:val="18"/>
        </w:rPr>
        <w:t xml:space="preserve">Kuba K and Weissflog </w:t>
      </w:r>
      <w:proofErr w:type="gramStart"/>
      <w:r>
        <w:rPr>
          <w:sz w:val="18"/>
        </w:rPr>
        <w:t>G.Acceptance</w:t>
      </w:r>
      <w:proofErr w:type="gramEnd"/>
      <w:r>
        <w:rPr>
          <w:sz w:val="18"/>
        </w:rPr>
        <w:t xml:space="preserve"> and commitment therapy in the treatment of chronic desease.</w:t>
      </w:r>
      <w:r>
        <w:rPr>
          <w:sz w:val="18"/>
        </w:rPr>
        <w:tab/>
        <w:t>Psychotherapie,</w:t>
      </w:r>
      <w:r>
        <w:rPr>
          <w:sz w:val="18"/>
        </w:rPr>
        <w:tab/>
        <w:t>Psychosomatics, medical psychology. 2013, 67 (12) : 525-536.</w:t>
      </w:r>
    </w:p>
    <w:p w:rsidR="00E36088" w:rsidRDefault="00E36088">
      <w:pPr>
        <w:pStyle w:val="BodyText"/>
        <w:spacing w:before="11"/>
        <w:rPr>
          <w:sz w:val="20"/>
        </w:rPr>
      </w:pPr>
    </w:p>
    <w:p w:rsidR="00E36088" w:rsidRDefault="000E4B06">
      <w:pPr>
        <w:pStyle w:val="ListParagraph"/>
        <w:numPr>
          <w:ilvl w:val="0"/>
          <w:numId w:val="1"/>
        </w:numPr>
        <w:tabs>
          <w:tab w:val="left" w:pos="1122"/>
        </w:tabs>
        <w:spacing w:line="276" w:lineRule="auto"/>
        <w:ind w:right="553" w:firstLine="0"/>
        <w:jc w:val="both"/>
        <w:rPr>
          <w:sz w:val="18"/>
        </w:rPr>
      </w:pPr>
      <w:r>
        <w:rPr>
          <w:sz w:val="18"/>
        </w:rPr>
        <w:t xml:space="preserve">Amossé </w:t>
      </w:r>
      <w:r>
        <w:rPr>
          <w:spacing w:val="-9"/>
          <w:sz w:val="18"/>
        </w:rPr>
        <w:t xml:space="preserve">V. </w:t>
      </w:r>
      <w:r>
        <w:rPr>
          <w:sz w:val="18"/>
        </w:rPr>
        <w:t>To support parents of disabled children. The discussion group or the mirror renarcissing. Dialogue 2002, 99-107</w:t>
      </w:r>
    </w:p>
    <w:p w:rsidR="00E36088" w:rsidRDefault="00E36088">
      <w:pPr>
        <w:pStyle w:val="BodyText"/>
        <w:spacing w:before="11"/>
        <w:rPr>
          <w:sz w:val="20"/>
        </w:rPr>
      </w:pPr>
    </w:p>
    <w:p w:rsidR="00E36088" w:rsidRDefault="000E4B06">
      <w:pPr>
        <w:pStyle w:val="ListParagraph"/>
        <w:numPr>
          <w:ilvl w:val="0"/>
          <w:numId w:val="1"/>
        </w:numPr>
        <w:tabs>
          <w:tab w:val="left" w:pos="1122"/>
        </w:tabs>
        <w:spacing w:line="276" w:lineRule="auto"/>
        <w:ind w:right="554" w:firstLine="0"/>
        <w:jc w:val="both"/>
        <w:rPr>
          <w:sz w:val="18"/>
        </w:rPr>
      </w:pPr>
      <w:r>
        <w:rPr>
          <w:sz w:val="18"/>
        </w:rPr>
        <w:t xml:space="preserve">Grenier J, Meunier I, Daien </w:t>
      </w:r>
      <w:r>
        <w:rPr>
          <w:spacing w:val="-10"/>
          <w:sz w:val="18"/>
        </w:rPr>
        <w:t xml:space="preserve">V, </w:t>
      </w:r>
      <w:r>
        <w:rPr>
          <w:sz w:val="18"/>
        </w:rPr>
        <w:t xml:space="preserve">et al. WFS1 in Optic </w:t>
      </w:r>
      <w:proofErr w:type="gramStart"/>
      <w:r>
        <w:rPr>
          <w:sz w:val="18"/>
        </w:rPr>
        <w:t>Neuropathies:</w:t>
      </w:r>
      <w:proofErr w:type="gramEnd"/>
      <w:r>
        <w:rPr>
          <w:sz w:val="18"/>
        </w:rPr>
        <w:t xml:space="preserve"> Mutation Findings in Nonsyndromic Optic Atrophy and Assessment of Clinical </w:t>
      </w:r>
      <w:r>
        <w:rPr>
          <w:spacing w:val="-3"/>
          <w:sz w:val="18"/>
        </w:rPr>
        <w:t xml:space="preserve">Severity. </w:t>
      </w:r>
      <w:r>
        <w:rPr>
          <w:sz w:val="18"/>
        </w:rPr>
        <w:t>Ophthalmology</w:t>
      </w:r>
      <w:r>
        <w:rPr>
          <w:spacing w:val="-3"/>
          <w:sz w:val="18"/>
        </w:rPr>
        <w:t xml:space="preserve"> </w:t>
      </w:r>
      <w:proofErr w:type="gramStart"/>
      <w:r>
        <w:rPr>
          <w:sz w:val="18"/>
        </w:rPr>
        <w:t>2016;</w:t>
      </w:r>
      <w:proofErr w:type="gramEnd"/>
      <w:r>
        <w:rPr>
          <w:sz w:val="18"/>
        </w:rPr>
        <w:t>123(9):1989-1998.</w:t>
      </w:r>
    </w:p>
    <w:sectPr w:rsidR="00E36088">
      <w:pgSz w:w="11910" w:h="16840"/>
      <w:pgMar w:top="1100" w:right="580" w:bottom="2080" w:left="720" w:header="715" w:footer="1894" w:gutter="0"/>
      <w:cols w:num="2" w:space="720" w:equalWidth="0">
        <w:col w:w="4917" w:space="263"/>
        <w:col w:w="543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5F0" w:rsidRDefault="002D75F0">
      <w:r>
        <w:separator/>
      </w:r>
    </w:p>
  </w:endnote>
  <w:endnote w:type="continuationSeparator" w:id="0">
    <w:p w:rsidR="002D75F0" w:rsidRDefault="002D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A" w:rsidRDefault="004B038A">
    <w:pPr>
      <w:pStyle w:val="BodyText"/>
      <w:spacing w:line="14" w:lineRule="auto"/>
      <w:rPr>
        <w:sz w:val="20"/>
      </w:rPr>
    </w:pPr>
    <w:r>
      <w:rPr>
        <w:noProof/>
        <w:lang w:val="en-GB" w:eastAsia="en-GB" w:bidi="ar-SA"/>
      </w:rPr>
      <mc:AlternateContent>
        <mc:Choice Requires="wps">
          <w:drawing>
            <wp:anchor distT="0" distB="0" distL="114300" distR="114300" simplePos="0" relativeHeight="249135104" behindDoc="1" locked="0" layoutInCell="1" allowOverlap="1">
              <wp:simplePos x="0" y="0"/>
              <wp:positionH relativeFrom="page">
                <wp:posOffset>701040</wp:posOffset>
              </wp:positionH>
              <wp:positionV relativeFrom="page">
                <wp:posOffset>9314815</wp:posOffset>
              </wp:positionV>
              <wp:extent cx="6158230"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0F35F" id="Line 27" o:spid="_x0000_s1026" style="position:absolute;z-index:-2541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33.45pt" to="540.1pt,7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YU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" strokeweight=".48pt">
              <w10:wrap anchorx="page" anchory="page"/>
            </v:line>
          </w:pict>
        </mc:Fallback>
      </mc:AlternateContent>
    </w:r>
    <w:r>
      <w:rPr>
        <w:noProof/>
        <w:lang w:val="en-GB" w:eastAsia="en-GB" w:bidi="ar-SA"/>
      </w:rPr>
      <mc:AlternateContent>
        <mc:Choice Requires="wps">
          <w:drawing>
            <wp:anchor distT="0" distB="0" distL="114300" distR="114300" simplePos="0" relativeHeight="249136128" behindDoc="1" locked="0" layoutInCell="1" allowOverlap="1">
              <wp:simplePos x="0" y="0"/>
              <wp:positionH relativeFrom="page">
                <wp:posOffset>1346835</wp:posOffset>
              </wp:positionH>
              <wp:positionV relativeFrom="page">
                <wp:posOffset>9323070</wp:posOffset>
              </wp:positionV>
              <wp:extent cx="4863465" cy="16700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before="12"/>
                            <w:ind w:left="20"/>
                            <w:rPr>
                              <w:sz w:val="20"/>
                            </w:rPr>
                          </w:pPr>
                          <w:r>
                            <w:rPr>
                              <w:sz w:val="20"/>
                            </w:rPr>
                            <w:t>Reference Centre for Rare Diseases in Ophthalmology (OPHTARA) / 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8" type="#_x0000_t202" style="position:absolute;margin-left:106.05pt;margin-top:734.1pt;width:382.95pt;height:13.15pt;z-index:-2541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55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" filled="f" stroked="f">
              <v:textbox inset="0,0,0,0">
                <w:txbxContent>
                  <w:p w:rsidR="004B038A" w:rsidRDefault="004B038A">
                    <w:pPr>
                      <w:spacing w:before="12"/>
                      <w:ind w:left="20"/>
                      <w:rPr>
                        <w:sz w:val="20"/>
                      </w:rPr>
                    </w:pPr>
                    <w:r>
                      <w:rPr>
                        <w:sz w:val="20"/>
                      </w:rPr>
                      <w:t>Reference Centre for Rare Diseases in Ophthalmology (OPHTARA) / October 2019</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49137152" behindDoc="1" locked="0" layoutInCell="1" allowOverlap="1">
              <wp:simplePos x="0" y="0"/>
              <wp:positionH relativeFrom="page">
                <wp:posOffset>3670300</wp:posOffset>
              </wp:positionH>
              <wp:positionV relativeFrom="page">
                <wp:posOffset>9617075</wp:posOffset>
              </wp:positionV>
              <wp:extent cx="216535" cy="1670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before="12"/>
                            <w:ind w:left="60"/>
                            <w:rPr>
                              <w:sz w:val="20"/>
                            </w:rPr>
                          </w:pPr>
                          <w:r>
                            <w:fldChar w:fldCharType="begin"/>
                          </w:r>
                          <w:r>
                            <w:rPr>
                              <w:sz w:val="20"/>
                            </w:rPr>
                            <w:instrText xml:space="preserve"> PAGE </w:instrText>
                          </w:r>
                          <w:r>
                            <w:fldChar w:fldCharType="separate"/>
                          </w:r>
                          <w:r w:rsidR="007934E3">
                            <w:rPr>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9" type="#_x0000_t202" style="position:absolute;margin-left:289pt;margin-top:757.25pt;width:17.05pt;height:13.15pt;z-index:-2541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MLsgIAALE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" filled="f" stroked="f">
              <v:textbox inset="0,0,0,0">
                <w:txbxContent>
                  <w:p w:rsidR="004B038A" w:rsidRDefault="004B038A">
                    <w:pPr>
                      <w:spacing w:before="12"/>
                      <w:ind w:left="60"/>
                      <w:rPr>
                        <w:sz w:val="20"/>
                      </w:rPr>
                    </w:pPr>
                    <w:r>
                      <w:fldChar w:fldCharType="begin"/>
                    </w:r>
                    <w:r>
                      <w:rPr>
                        <w:sz w:val="20"/>
                      </w:rPr>
                      <w:instrText xml:space="preserve"> PAGE </w:instrText>
                    </w:r>
                    <w:r>
                      <w:fldChar w:fldCharType="separate"/>
                    </w:r>
                    <w:r w:rsidR="007934E3">
                      <w:rPr>
                        <w:noProof/>
                        <w:sz w:val="20"/>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A" w:rsidRDefault="004B038A">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A" w:rsidRDefault="004B038A">
    <w:pPr>
      <w:pStyle w:val="BodyText"/>
      <w:spacing w:line="14" w:lineRule="auto"/>
      <w:rPr>
        <w:sz w:val="20"/>
      </w:rPr>
    </w:pPr>
    <w:r>
      <w:rPr>
        <w:noProof/>
        <w:lang w:val="en-GB" w:eastAsia="en-GB" w:bidi="ar-SA"/>
      </w:rPr>
      <mc:AlternateContent>
        <mc:Choice Requires="wps">
          <w:drawing>
            <wp:anchor distT="0" distB="0" distL="114300" distR="114300" simplePos="0" relativeHeight="249142272" behindDoc="1" locked="0" layoutInCell="1" allowOverlap="1">
              <wp:simplePos x="0" y="0"/>
              <wp:positionH relativeFrom="page">
                <wp:posOffset>701040</wp:posOffset>
              </wp:positionH>
              <wp:positionV relativeFrom="page">
                <wp:posOffset>9314815</wp:posOffset>
              </wp:positionV>
              <wp:extent cx="615823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5EB9" id="Line 20" o:spid="_x0000_s1026" style="position:absolute;z-index:-2541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33.45pt" to="540.1pt,7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Ay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" strokeweight=".48pt">
              <w10:wrap anchorx="page" anchory="page"/>
            </v:line>
          </w:pict>
        </mc:Fallback>
      </mc:AlternateContent>
    </w:r>
    <w:r>
      <w:rPr>
        <w:noProof/>
        <w:lang w:val="en-GB" w:eastAsia="en-GB" w:bidi="ar-SA"/>
      </w:rPr>
      <mc:AlternateContent>
        <mc:Choice Requires="wps">
          <w:drawing>
            <wp:anchor distT="0" distB="0" distL="114300" distR="114300" simplePos="0" relativeHeight="249143296" behindDoc="1" locked="0" layoutInCell="1" allowOverlap="1">
              <wp:simplePos x="0" y="0"/>
              <wp:positionH relativeFrom="page">
                <wp:posOffset>1346835</wp:posOffset>
              </wp:positionH>
              <wp:positionV relativeFrom="page">
                <wp:posOffset>9323070</wp:posOffset>
              </wp:positionV>
              <wp:extent cx="4863465" cy="1670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before="12"/>
                            <w:ind w:left="20"/>
                            <w:rPr>
                              <w:sz w:val="20"/>
                            </w:rPr>
                          </w:pPr>
                          <w:r>
                            <w:rPr>
                              <w:sz w:val="20"/>
                            </w:rPr>
                            <w:t>Reference Centre for Rare Diseases in Ophthalmology (OPHTARA) / 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2" type="#_x0000_t202" style="position:absolute;margin-left:106.05pt;margin-top:734.1pt;width:382.95pt;height:13.15pt;z-index:-2541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Yh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" filled="f" stroked="f">
              <v:textbox inset="0,0,0,0">
                <w:txbxContent>
                  <w:p w:rsidR="004B038A" w:rsidRDefault="004B038A">
                    <w:pPr>
                      <w:spacing w:before="12"/>
                      <w:ind w:left="20"/>
                      <w:rPr>
                        <w:sz w:val="20"/>
                      </w:rPr>
                    </w:pPr>
                    <w:r>
                      <w:rPr>
                        <w:sz w:val="20"/>
                      </w:rPr>
                      <w:t>Reference Centre for Rare Diseases in Ophthalmology (OPHTARA) / October 2019</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49144320" behindDoc="1" locked="0" layoutInCell="1" allowOverlap="1">
              <wp:simplePos x="0" y="0"/>
              <wp:positionH relativeFrom="page">
                <wp:posOffset>3670300</wp:posOffset>
              </wp:positionH>
              <wp:positionV relativeFrom="page">
                <wp:posOffset>9617075</wp:posOffset>
              </wp:positionV>
              <wp:extent cx="216535" cy="1670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before="12"/>
                            <w:ind w:left="60"/>
                            <w:rPr>
                              <w:sz w:val="20"/>
                            </w:rPr>
                          </w:pPr>
                          <w:r>
                            <w:fldChar w:fldCharType="begin"/>
                          </w:r>
                          <w:r>
                            <w:rPr>
                              <w:sz w:val="20"/>
                            </w:rPr>
                            <w:instrText xml:space="preserve"> PAGE </w:instrText>
                          </w:r>
                          <w:r>
                            <w:fldChar w:fldCharType="separate"/>
                          </w:r>
                          <w:r w:rsidR="007934E3">
                            <w:rPr>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3" type="#_x0000_t202" style="position:absolute;margin-left:289pt;margin-top:757.25pt;width:17.05pt;height:13.15pt;z-index:-2541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Kurw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" filled="f" stroked="f">
              <v:textbox inset="0,0,0,0">
                <w:txbxContent>
                  <w:p w:rsidR="004B038A" w:rsidRDefault="004B038A">
                    <w:pPr>
                      <w:spacing w:before="12"/>
                      <w:ind w:left="60"/>
                      <w:rPr>
                        <w:sz w:val="20"/>
                      </w:rPr>
                    </w:pPr>
                    <w:r>
                      <w:fldChar w:fldCharType="begin"/>
                    </w:r>
                    <w:r>
                      <w:rPr>
                        <w:sz w:val="20"/>
                      </w:rPr>
                      <w:instrText xml:space="preserve"> PAGE </w:instrText>
                    </w:r>
                    <w:r>
                      <w:fldChar w:fldCharType="separate"/>
                    </w:r>
                    <w:r w:rsidR="007934E3">
                      <w:rPr>
                        <w:noProof/>
                        <w:sz w:val="20"/>
                      </w:rPr>
                      <w:t>18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A" w:rsidRDefault="004B038A">
    <w:pPr>
      <w:pStyle w:val="BodyText"/>
      <w:spacing w:line="14" w:lineRule="auto"/>
      <w:rPr>
        <w:sz w:val="20"/>
      </w:rPr>
    </w:pPr>
    <w:r>
      <w:rPr>
        <w:noProof/>
        <w:lang w:val="en-GB" w:eastAsia="en-GB" w:bidi="ar-SA"/>
      </w:rPr>
      <mc:AlternateContent>
        <mc:Choice Requires="wps">
          <w:drawing>
            <wp:anchor distT="0" distB="0" distL="114300" distR="114300" simplePos="0" relativeHeight="249147392" behindDoc="1" locked="0" layoutInCell="1" allowOverlap="1">
              <wp:simplePos x="0" y="0"/>
              <wp:positionH relativeFrom="page">
                <wp:posOffset>3670300</wp:posOffset>
              </wp:positionH>
              <wp:positionV relativeFrom="page">
                <wp:posOffset>9617075</wp:posOffset>
              </wp:positionV>
              <wp:extent cx="216535" cy="1670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before="12"/>
                            <w:ind w:left="60"/>
                            <w:rPr>
                              <w:sz w:val="20"/>
                            </w:rPr>
                          </w:pPr>
                          <w:r>
                            <w:fldChar w:fldCharType="begin"/>
                          </w:r>
                          <w:r>
                            <w:rPr>
                              <w:sz w:val="20"/>
                            </w:rPr>
                            <w:instrText xml:space="preserve"> PAGE </w:instrText>
                          </w:r>
                          <w:r>
                            <w:fldChar w:fldCharType="separate"/>
                          </w:r>
                          <w:r w:rsidR="007934E3">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289pt;margin-top:757.25pt;width:17.05pt;height:13.15pt;z-index:-2541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sJsw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" filled="f" stroked="f">
              <v:textbox inset="0,0,0,0">
                <w:txbxContent>
                  <w:p w:rsidR="004B038A" w:rsidRDefault="004B038A">
                    <w:pPr>
                      <w:spacing w:before="12"/>
                      <w:ind w:left="60"/>
                      <w:rPr>
                        <w:sz w:val="20"/>
                      </w:rPr>
                    </w:pPr>
                    <w:r>
                      <w:fldChar w:fldCharType="begin"/>
                    </w:r>
                    <w:r>
                      <w:rPr>
                        <w:sz w:val="20"/>
                      </w:rPr>
                      <w:instrText xml:space="preserve"> PAGE </w:instrText>
                    </w:r>
                    <w:r>
                      <w:fldChar w:fldCharType="separate"/>
                    </w:r>
                    <w:r w:rsidR="007934E3">
                      <w:rPr>
                        <w:noProof/>
                        <w:sz w:val="20"/>
                      </w:rPr>
                      <w:t>20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A" w:rsidRDefault="004B038A">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A" w:rsidRDefault="004B038A">
    <w:pPr>
      <w:pStyle w:val="BodyText"/>
      <w:spacing w:line="14" w:lineRule="auto"/>
      <w:rPr>
        <w:sz w:val="20"/>
      </w:rPr>
    </w:pPr>
    <w:r>
      <w:rPr>
        <w:noProof/>
        <w:lang w:val="en-GB" w:eastAsia="en-GB" w:bidi="ar-SA"/>
      </w:rPr>
      <mc:AlternateContent>
        <mc:Choice Requires="wps">
          <w:drawing>
            <wp:anchor distT="0" distB="0" distL="114300" distR="114300" simplePos="0" relativeHeight="249152512" behindDoc="1" locked="0" layoutInCell="1" allowOverlap="1">
              <wp:simplePos x="0" y="0"/>
              <wp:positionH relativeFrom="page">
                <wp:posOffset>701040</wp:posOffset>
              </wp:positionH>
              <wp:positionV relativeFrom="page">
                <wp:posOffset>9314815</wp:posOffset>
              </wp:positionV>
              <wp:extent cx="615823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39892" id="Line 10" o:spid="_x0000_s1026" style="position:absolute;z-index:-2541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33.45pt" to="540.1pt,7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" strokeweight=".48pt">
              <w10:wrap anchorx="page" anchory="page"/>
            </v:line>
          </w:pict>
        </mc:Fallback>
      </mc:AlternateContent>
    </w:r>
    <w:r>
      <w:rPr>
        <w:noProof/>
        <w:lang w:val="en-GB" w:eastAsia="en-GB" w:bidi="ar-SA"/>
      </w:rPr>
      <mc:AlternateContent>
        <mc:Choice Requires="wps">
          <w:drawing>
            <wp:anchor distT="0" distB="0" distL="114300" distR="114300" simplePos="0" relativeHeight="249153536" behindDoc="1" locked="0" layoutInCell="1" allowOverlap="1">
              <wp:simplePos x="0" y="0"/>
              <wp:positionH relativeFrom="page">
                <wp:posOffset>1346835</wp:posOffset>
              </wp:positionH>
              <wp:positionV relativeFrom="page">
                <wp:posOffset>9323070</wp:posOffset>
              </wp:positionV>
              <wp:extent cx="4863465" cy="1670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before="12"/>
                            <w:ind w:left="20"/>
                            <w:rPr>
                              <w:sz w:val="20"/>
                            </w:rPr>
                          </w:pPr>
                          <w:r>
                            <w:rPr>
                              <w:sz w:val="20"/>
                            </w:rPr>
                            <w:t>Reference Centre for Rare Diseases in Ophthalmology (OPHTARA) / 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8" type="#_x0000_t202" style="position:absolute;margin-left:106.05pt;margin-top:734.1pt;width:382.95pt;height:13.15pt;z-index:-2541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rm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" filled="f" stroked="f">
              <v:textbox inset="0,0,0,0">
                <w:txbxContent>
                  <w:p w:rsidR="004B038A" w:rsidRDefault="004B038A">
                    <w:pPr>
                      <w:spacing w:before="12"/>
                      <w:ind w:left="20"/>
                      <w:rPr>
                        <w:sz w:val="20"/>
                      </w:rPr>
                    </w:pPr>
                    <w:r>
                      <w:rPr>
                        <w:sz w:val="20"/>
                      </w:rPr>
                      <w:t>Reference Centre for Rare Diseases in Ophthalmology (OPHTARA) / October 2019</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49154560" behindDoc="1" locked="0" layoutInCell="1" allowOverlap="1">
              <wp:simplePos x="0" y="0"/>
              <wp:positionH relativeFrom="page">
                <wp:posOffset>3670300</wp:posOffset>
              </wp:positionH>
              <wp:positionV relativeFrom="page">
                <wp:posOffset>9617075</wp:posOffset>
              </wp:positionV>
              <wp:extent cx="216535" cy="1670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before="12"/>
                            <w:ind w:left="60"/>
                            <w:rPr>
                              <w:sz w:val="20"/>
                            </w:rPr>
                          </w:pPr>
                          <w:r>
                            <w:fldChar w:fldCharType="begin"/>
                          </w:r>
                          <w:r>
                            <w:rPr>
                              <w:sz w:val="20"/>
                            </w:rPr>
                            <w:instrText xml:space="preserve"> PAGE </w:instrText>
                          </w:r>
                          <w:r>
                            <w:fldChar w:fldCharType="separate"/>
                          </w:r>
                          <w:r w:rsidR="007934E3">
                            <w:rPr>
                              <w:noProof/>
                              <w:sz w:val="2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9" type="#_x0000_t202" style="position:absolute;margin-left:289pt;margin-top:757.25pt;width:17.05pt;height:13.15pt;z-index:-2541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H+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" filled="f" stroked="f">
              <v:textbox inset="0,0,0,0">
                <w:txbxContent>
                  <w:p w:rsidR="004B038A" w:rsidRDefault="004B038A">
                    <w:pPr>
                      <w:spacing w:before="12"/>
                      <w:ind w:left="60"/>
                      <w:rPr>
                        <w:sz w:val="20"/>
                      </w:rPr>
                    </w:pPr>
                    <w:r>
                      <w:fldChar w:fldCharType="begin"/>
                    </w:r>
                    <w:r>
                      <w:rPr>
                        <w:sz w:val="20"/>
                      </w:rPr>
                      <w:instrText xml:space="preserve"> PAGE </w:instrText>
                    </w:r>
                    <w:r>
                      <w:fldChar w:fldCharType="separate"/>
                    </w:r>
                    <w:r w:rsidR="007934E3">
                      <w:rPr>
                        <w:noProof/>
                        <w:sz w:val="20"/>
                      </w:rPr>
                      <w:t>32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A" w:rsidRDefault="004B038A">
    <w:pPr>
      <w:pStyle w:val="BodyText"/>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A" w:rsidRDefault="004B038A">
    <w:pPr>
      <w:pStyle w:val="BodyText"/>
      <w:spacing w:line="14" w:lineRule="auto"/>
      <w:rPr>
        <w:sz w:val="20"/>
      </w:rPr>
    </w:pPr>
    <w:r>
      <w:rPr>
        <w:noProof/>
        <w:lang w:val="en-GB" w:eastAsia="en-GB" w:bidi="ar-SA"/>
      </w:rPr>
      <mc:AlternateContent>
        <mc:Choice Requires="wps">
          <w:drawing>
            <wp:anchor distT="0" distB="0" distL="114300" distR="114300" simplePos="0" relativeHeight="249159680" behindDoc="1" locked="0" layoutInCell="1" allowOverlap="1">
              <wp:simplePos x="0" y="0"/>
              <wp:positionH relativeFrom="page">
                <wp:posOffset>701040</wp:posOffset>
              </wp:positionH>
              <wp:positionV relativeFrom="page">
                <wp:posOffset>9314815</wp:posOffset>
              </wp:positionV>
              <wp:extent cx="615823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7D5EA" id="Line 3" o:spid="_x0000_s1026" style="position:absolute;z-index:-2541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33.45pt" to="540.1pt,7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P7HAIAAEE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" strokeweight=".48pt">
              <w10:wrap anchorx="page" anchory="page"/>
            </v:line>
          </w:pict>
        </mc:Fallback>
      </mc:AlternateContent>
    </w:r>
    <w:r>
      <w:rPr>
        <w:noProof/>
        <w:lang w:val="en-GB" w:eastAsia="en-GB" w:bidi="ar-SA"/>
      </w:rPr>
      <mc:AlternateContent>
        <mc:Choice Requires="wps">
          <w:drawing>
            <wp:anchor distT="0" distB="0" distL="114300" distR="114300" simplePos="0" relativeHeight="249160704" behindDoc="1" locked="0" layoutInCell="1" allowOverlap="1">
              <wp:simplePos x="0" y="0"/>
              <wp:positionH relativeFrom="page">
                <wp:posOffset>1346835</wp:posOffset>
              </wp:positionH>
              <wp:positionV relativeFrom="page">
                <wp:posOffset>9323070</wp:posOffset>
              </wp:positionV>
              <wp:extent cx="4863465"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before="12"/>
                            <w:ind w:left="20"/>
                            <w:rPr>
                              <w:sz w:val="20"/>
                            </w:rPr>
                          </w:pPr>
                          <w:r>
                            <w:rPr>
                              <w:sz w:val="20"/>
                            </w:rPr>
                            <w:t>Reference Centre for Rare Diseases in Ophthalmology (OPHTARA) / 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2" type="#_x0000_t202" style="position:absolute;margin-left:106.05pt;margin-top:734.1pt;width:382.95pt;height:13.15pt;z-index:-2541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L+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" filled="f" stroked="f">
              <v:textbox inset="0,0,0,0">
                <w:txbxContent>
                  <w:p w:rsidR="004B038A" w:rsidRDefault="004B038A">
                    <w:pPr>
                      <w:spacing w:before="12"/>
                      <w:ind w:left="20"/>
                      <w:rPr>
                        <w:sz w:val="20"/>
                      </w:rPr>
                    </w:pPr>
                    <w:r>
                      <w:rPr>
                        <w:sz w:val="20"/>
                      </w:rPr>
                      <w:t>Reference Centre for Rare Diseases in Ophthalmology (OPHTARA) / October 2019</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49161728" behindDoc="1" locked="0" layoutInCell="1" allowOverlap="1">
              <wp:simplePos x="0" y="0"/>
              <wp:positionH relativeFrom="page">
                <wp:posOffset>3670300</wp:posOffset>
              </wp:positionH>
              <wp:positionV relativeFrom="page">
                <wp:posOffset>9617075</wp:posOffset>
              </wp:positionV>
              <wp:extent cx="21653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spacing w:before="12"/>
                            <w:ind w:left="60"/>
                            <w:rPr>
                              <w:sz w:val="20"/>
                            </w:rPr>
                          </w:pPr>
                          <w:r>
                            <w:fldChar w:fldCharType="begin"/>
                          </w:r>
                          <w:r>
                            <w:rPr>
                              <w:sz w:val="20"/>
                            </w:rPr>
                            <w:instrText xml:space="preserve"> PAGE </w:instrText>
                          </w:r>
                          <w:r>
                            <w:fldChar w:fldCharType="separate"/>
                          </w:r>
                          <w:r w:rsidR="007934E3">
                            <w:rPr>
                              <w:noProof/>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3" type="#_x0000_t202" style="position:absolute;margin-left:289pt;margin-top:757.25pt;width:17.05pt;height:13.15pt;z-index:-2541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8X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" filled="f" stroked="f">
              <v:textbox inset="0,0,0,0">
                <w:txbxContent>
                  <w:p w:rsidR="004B038A" w:rsidRDefault="004B038A">
                    <w:pPr>
                      <w:spacing w:before="12"/>
                      <w:ind w:left="60"/>
                      <w:rPr>
                        <w:sz w:val="20"/>
                      </w:rPr>
                    </w:pPr>
                    <w:r>
                      <w:fldChar w:fldCharType="begin"/>
                    </w:r>
                    <w:r>
                      <w:rPr>
                        <w:sz w:val="20"/>
                      </w:rPr>
                      <w:instrText xml:space="preserve"> PAGE </w:instrText>
                    </w:r>
                    <w:r>
                      <w:fldChar w:fldCharType="separate"/>
                    </w:r>
                    <w:r w:rsidR="007934E3">
                      <w:rPr>
                        <w:noProof/>
                        <w:sz w:val="20"/>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5F0" w:rsidRDefault="002D75F0">
      <w:r>
        <w:separator/>
      </w:r>
    </w:p>
  </w:footnote>
  <w:footnote w:type="continuationSeparator" w:id="0">
    <w:p w:rsidR="002D75F0" w:rsidRDefault="002D75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A" w:rsidRDefault="004B038A">
    <w:pPr>
      <w:pStyle w:val="BodyText"/>
      <w:spacing w:line="14" w:lineRule="auto"/>
      <w:rPr>
        <w:sz w:val="20"/>
      </w:rPr>
    </w:pPr>
    <w:r>
      <w:rPr>
        <w:noProof/>
        <w:lang w:val="en-GB" w:eastAsia="en-GB" w:bidi="ar-SA"/>
      </w:rPr>
      <mc:AlternateContent>
        <mc:Choice Requires="wps">
          <w:drawing>
            <wp:anchor distT="0" distB="0" distL="114300" distR="114300" simplePos="0" relativeHeight="249133056" behindDoc="1" locked="0" layoutInCell="1" allowOverlap="1">
              <wp:simplePos x="0" y="0"/>
              <wp:positionH relativeFrom="page">
                <wp:posOffset>701040</wp:posOffset>
              </wp:positionH>
              <wp:positionV relativeFrom="page">
                <wp:posOffset>650875</wp:posOffset>
              </wp:positionV>
              <wp:extent cx="6158230"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A496B" id="Line 29" o:spid="_x0000_s1026" style="position:absolute;z-index:-2541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51.25pt" to="540.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tY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" strokeweight=".48pt">
              <w10:wrap anchorx="page" anchory="page"/>
            </v:line>
          </w:pict>
        </mc:Fallback>
      </mc:AlternateContent>
    </w:r>
    <w:r>
      <w:rPr>
        <w:noProof/>
        <w:lang w:val="en-GB" w:eastAsia="en-GB" w:bidi="ar-SA"/>
      </w:rPr>
      <mc:AlternateContent>
        <mc:Choice Requires="wps">
          <w:drawing>
            <wp:anchor distT="0" distB="0" distL="114300" distR="114300" simplePos="0" relativeHeight="249134080" behindDoc="1" locked="0" layoutInCell="1" allowOverlap="1">
              <wp:simplePos x="0" y="0"/>
              <wp:positionH relativeFrom="page">
                <wp:posOffset>2816225</wp:posOffset>
              </wp:positionH>
              <wp:positionV relativeFrom="page">
                <wp:posOffset>441325</wp:posOffset>
              </wp:positionV>
              <wp:extent cx="1927225" cy="18224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pStyle w:val="BodyText"/>
                            <w:spacing w:before="13"/>
                            <w:ind w:left="20"/>
                          </w:pPr>
                          <w:r>
                            <w:t>PNDS - Wolfram Syndrome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7" type="#_x0000_t202" style="position:absolute;margin-left:221.75pt;margin-top:34.75pt;width:151.75pt;height:14.35pt;z-index:-2541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S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" filled="f" stroked="f">
              <v:textbox inset="0,0,0,0">
                <w:txbxContent>
                  <w:p w:rsidR="004B038A" w:rsidRDefault="004B038A">
                    <w:pPr>
                      <w:pStyle w:val="BodyText"/>
                      <w:spacing w:before="13"/>
                      <w:ind w:left="20"/>
                    </w:pPr>
                    <w:r>
                      <w:t>PNDS - Wolfram Syndrome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A" w:rsidRDefault="004B038A">
    <w:pPr>
      <w:pStyle w:val="BodyText"/>
      <w:spacing w:line="14" w:lineRule="auto"/>
      <w:rPr>
        <w:sz w:val="20"/>
      </w:rPr>
    </w:pPr>
    <w:r>
      <w:rPr>
        <w:noProof/>
        <w:lang w:val="en-GB" w:eastAsia="en-GB" w:bidi="ar-SA"/>
      </w:rPr>
      <mc:AlternateContent>
        <mc:Choice Requires="wps">
          <w:drawing>
            <wp:anchor distT="0" distB="0" distL="114300" distR="114300" simplePos="0" relativeHeight="249138176" behindDoc="1" locked="0" layoutInCell="1" allowOverlap="1">
              <wp:simplePos x="0" y="0"/>
              <wp:positionH relativeFrom="page">
                <wp:posOffset>701040</wp:posOffset>
              </wp:positionH>
              <wp:positionV relativeFrom="page">
                <wp:posOffset>650875</wp:posOffset>
              </wp:positionV>
              <wp:extent cx="615823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06428" id="Line 24" o:spid="_x0000_s1026" style="position:absolute;z-index:-2541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51.25pt" to="540.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OL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" strokeweight=".48pt">
              <w10:wrap anchorx="page" anchory="page"/>
            </v:line>
          </w:pict>
        </mc:Fallback>
      </mc:AlternateContent>
    </w:r>
    <w:r>
      <w:rPr>
        <w:noProof/>
        <w:lang w:val="en-GB" w:eastAsia="en-GB" w:bidi="ar-SA"/>
      </w:rPr>
      <mc:AlternateContent>
        <mc:Choice Requires="wps">
          <w:drawing>
            <wp:anchor distT="0" distB="0" distL="114300" distR="114300" simplePos="0" relativeHeight="249139200" behindDoc="1" locked="0" layoutInCell="1" allowOverlap="1">
              <wp:simplePos x="0" y="0"/>
              <wp:positionH relativeFrom="page">
                <wp:posOffset>2816225</wp:posOffset>
              </wp:positionH>
              <wp:positionV relativeFrom="page">
                <wp:posOffset>441325</wp:posOffset>
              </wp:positionV>
              <wp:extent cx="1927225" cy="18224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pStyle w:val="BodyText"/>
                            <w:spacing w:before="13"/>
                            <w:ind w:left="20"/>
                          </w:pPr>
                          <w:r>
                            <w:t>PNDS - Wolfram Syndrome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60" type="#_x0000_t202" style="position:absolute;margin-left:221.75pt;margin-top:34.75pt;width:151.75pt;height:14.35pt;z-index:-2541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" filled="f" stroked="f">
              <v:textbox inset="0,0,0,0">
                <w:txbxContent>
                  <w:p w:rsidR="004B038A" w:rsidRDefault="004B038A">
                    <w:pPr>
                      <w:pStyle w:val="BodyText"/>
                      <w:spacing w:before="13"/>
                      <w:ind w:left="20"/>
                    </w:pPr>
                    <w:r>
                      <w:t>PNDS - Wolfram Syndrome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A" w:rsidRDefault="004B038A">
    <w:pPr>
      <w:pStyle w:val="BodyText"/>
      <w:spacing w:line="14" w:lineRule="auto"/>
      <w:rPr>
        <w:sz w:val="20"/>
      </w:rPr>
    </w:pPr>
    <w:r>
      <w:rPr>
        <w:noProof/>
        <w:lang w:val="en-GB" w:eastAsia="en-GB" w:bidi="ar-SA"/>
      </w:rPr>
      <mc:AlternateContent>
        <mc:Choice Requires="wps">
          <w:drawing>
            <wp:anchor distT="0" distB="0" distL="114300" distR="114300" simplePos="0" relativeHeight="249140224" behindDoc="1" locked="0" layoutInCell="1" allowOverlap="1">
              <wp:simplePos x="0" y="0"/>
              <wp:positionH relativeFrom="page">
                <wp:posOffset>701040</wp:posOffset>
              </wp:positionH>
              <wp:positionV relativeFrom="page">
                <wp:posOffset>650875</wp:posOffset>
              </wp:positionV>
              <wp:extent cx="6158230"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C0C28" id="Line 22" o:spid="_x0000_s1026" style="position:absolute;z-index:-2541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51.25pt" to="540.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uHgIAAEMEAAAOAAAAZHJzL2Uyb0RvYy54bWysU02P2jAQvVfqf7B8h3wsSy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" strokeweight=".48pt">
              <w10:wrap anchorx="page" anchory="page"/>
            </v:line>
          </w:pict>
        </mc:Fallback>
      </mc:AlternateContent>
    </w:r>
    <w:r>
      <w:rPr>
        <w:noProof/>
        <w:lang w:val="en-GB" w:eastAsia="en-GB" w:bidi="ar-SA"/>
      </w:rPr>
      <mc:AlternateContent>
        <mc:Choice Requires="wps">
          <w:drawing>
            <wp:anchor distT="0" distB="0" distL="114300" distR="114300" simplePos="0" relativeHeight="249141248" behindDoc="1" locked="0" layoutInCell="1" allowOverlap="1">
              <wp:simplePos x="0" y="0"/>
              <wp:positionH relativeFrom="page">
                <wp:posOffset>2816225</wp:posOffset>
              </wp:positionH>
              <wp:positionV relativeFrom="page">
                <wp:posOffset>441325</wp:posOffset>
              </wp:positionV>
              <wp:extent cx="1927225" cy="18224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pStyle w:val="BodyText"/>
                            <w:spacing w:before="13"/>
                            <w:ind w:left="20"/>
                          </w:pPr>
                          <w:r>
                            <w:t>PNDS - Wolfram Syndrome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1" type="#_x0000_t202" style="position:absolute;margin-left:221.75pt;margin-top:34.75pt;width:151.75pt;height:14.35pt;z-index:-2541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NksQIAALI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" filled="f" stroked="f">
              <v:textbox inset="0,0,0,0">
                <w:txbxContent>
                  <w:p w:rsidR="004B038A" w:rsidRDefault="004B038A">
                    <w:pPr>
                      <w:pStyle w:val="BodyText"/>
                      <w:spacing w:before="13"/>
                      <w:ind w:left="20"/>
                    </w:pPr>
                    <w:r>
                      <w:t>PNDS - Wolfram Syndrome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A" w:rsidRDefault="004B038A">
    <w:pPr>
      <w:pStyle w:val="BodyText"/>
      <w:spacing w:line="14" w:lineRule="auto"/>
      <w:rPr>
        <w:sz w:val="20"/>
      </w:rPr>
    </w:pPr>
    <w:r>
      <w:rPr>
        <w:noProof/>
        <w:lang w:val="en-GB" w:eastAsia="en-GB" w:bidi="ar-SA"/>
      </w:rPr>
      <mc:AlternateContent>
        <mc:Choice Requires="wps">
          <w:drawing>
            <wp:anchor distT="0" distB="0" distL="114300" distR="114300" simplePos="0" relativeHeight="249145344" behindDoc="1" locked="0" layoutInCell="1" allowOverlap="1">
              <wp:simplePos x="0" y="0"/>
              <wp:positionH relativeFrom="page">
                <wp:posOffset>701040</wp:posOffset>
              </wp:positionH>
              <wp:positionV relativeFrom="page">
                <wp:posOffset>650875</wp:posOffset>
              </wp:positionV>
              <wp:extent cx="615823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45E53" id="Line 17" o:spid="_x0000_s1026" style="position:absolute;z-index:-2541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51.25pt" to="540.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5mHQIAAEM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" strokeweight=".48pt">
              <w10:wrap anchorx="page" anchory="page"/>
            </v:line>
          </w:pict>
        </mc:Fallback>
      </mc:AlternateContent>
    </w:r>
    <w:r>
      <w:rPr>
        <w:noProof/>
        <w:lang w:val="en-GB" w:eastAsia="en-GB" w:bidi="ar-SA"/>
      </w:rPr>
      <mc:AlternateContent>
        <mc:Choice Requires="wps">
          <w:drawing>
            <wp:anchor distT="0" distB="0" distL="114300" distR="114300" simplePos="0" relativeHeight="249146368" behindDoc="1" locked="0" layoutInCell="1" allowOverlap="1">
              <wp:simplePos x="0" y="0"/>
              <wp:positionH relativeFrom="page">
                <wp:posOffset>2816225</wp:posOffset>
              </wp:positionH>
              <wp:positionV relativeFrom="page">
                <wp:posOffset>441325</wp:posOffset>
              </wp:positionV>
              <wp:extent cx="1927225" cy="1822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pStyle w:val="BodyText"/>
                            <w:spacing w:before="13"/>
                            <w:ind w:left="20"/>
                          </w:pPr>
                          <w:r>
                            <w:t>PNDS - Wolfram Syndrome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4" type="#_x0000_t202" style="position:absolute;margin-left:221.75pt;margin-top:34.75pt;width:151.75pt;height:14.35pt;z-index:-2541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et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" filled="f" stroked="f">
              <v:textbox inset="0,0,0,0">
                <w:txbxContent>
                  <w:p w:rsidR="004B038A" w:rsidRDefault="004B038A">
                    <w:pPr>
                      <w:pStyle w:val="BodyText"/>
                      <w:spacing w:before="13"/>
                      <w:ind w:left="20"/>
                    </w:pPr>
                    <w:r>
                      <w:t>PNDS - Wolfram Syndrome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A" w:rsidRDefault="004B038A">
    <w:pPr>
      <w:pStyle w:val="BodyText"/>
      <w:spacing w:line="14" w:lineRule="auto"/>
      <w:rPr>
        <w:sz w:val="20"/>
      </w:rPr>
    </w:pPr>
    <w:r>
      <w:rPr>
        <w:noProof/>
        <w:lang w:val="en-GB" w:eastAsia="en-GB" w:bidi="ar-SA"/>
      </w:rPr>
      <mc:AlternateContent>
        <mc:Choice Requires="wps">
          <w:drawing>
            <wp:anchor distT="0" distB="0" distL="114300" distR="114300" simplePos="0" relativeHeight="249148416" behindDoc="1" locked="0" layoutInCell="1" allowOverlap="1">
              <wp:simplePos x="0" y="0"/>
              <wp:positionH relativeFrom="page">
                <wp:posOffset>701040</wp:posOffset>
              </wp:positionH>
              <wp:positionV relativeFrom="page">
                <wp:posOffset>650875</wp:posOffset>
              </wp:positionV>
              <wp:extent cx="615823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B6CB9" id="Line 14" o:spid="_x0000_s1026" style="position:absolute;z-index:-2541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51.25pt" to="540.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5HQ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" strokeweight=".48pt">
              <w10:wrap anchorx="page" anchory="page"/>
            </v:line>
          </w:pict>
        </mc:Fallback>
      </mc:AlternateContent>
    </w:r>
    <w:r>
      <w:rPr>
        <w:noProof/>
        <w:lang w:val="en-GB" w:eastAsia="en-GB" w:bidi="ar-SA"/>
      </w:rPr>
      <mc:AlternateContent>
        <mc:Choice Requires="wps">
          <w:drawing>
            <wp:anchor distT="0" distB="0" distL="114300" distR="114300" simplePos="0" relativeHeight="249149440" behindDoc="1" locked="0" layoutInCell="1" allowOverlap="1">
              <wp:simplePos x="0" y="0"/>
              <wp:positionH relativeFrom="page">
                <wp:posOffset>2816225</wp:posOffset>
              </wp:positionH>
              <wp:positionV relativeFrom="page">
                <wp:posOffset>441325</wp:posOffset>
              </wp:positionV>
              <wp:extent cx="1927225" cy="1822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pStyle w:val="BodyText"/>
                            <w:spacing w:before="13"/>
                            <w:ind w:left="20"/>
                          </w:pPr>
                          <w:r>
                            <w:t>PNDS - Wolfram Syndrome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221.75pt;margin-top:34.75pt;width:151.75pt;height:14.35pt;z-index:-2541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fw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" filled="f" stroked="f">
              <v:textbox inset="0,0,0,0">
                <w:txbxContent>
                  <w:p w:rsidR="004B038A" w:rsidRDefault="004B038A">
                    <w:pPr>
                      <w:pStyle w:val="BodyText"/>
                      <w:spacing w:before="13"/>
                      <w:ind w:left="20"/>
                    </w:pPr>
                    <w:r>
                      <w:t>PNDS - Wolfram Syndrome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A" w:rsidRDefault="004B038A">
    <w:pPr>
      <w:pStyle w:val="BodyText"/>
      <w:spacing w:line="14" w:lineRule="auto"/>
      <w:rPr>
        <w:sz w:val="20"/>
      </w:rPr>
    </w:pPr>
    <w:r>
      <w:rPr>
        <w:noProof/>
        <w:lang w:val="en-GB" w:eastAsia="en-GB" w:bidi="ar-SA"/>
      </w:rPr>
      <mc:AlternateContent>
        <mc:Choice Requires="wps">
          <w:drawing>
            <wp:anchor distT="0" distB="0" distL="114300" distR="114300" simplePos="0" relativeHeight="249150464" behindDoc="1" locked="0" layoutInCell="1" allowOverlap="1">
              <wp:simplePos x="0" y="0"/>
              <wp:positionH relativeFrom="page">
                <wp:posOffset>701040</wp:posOffset>
              </wp:positionH>
              <wp:positionV relativeFrom="page">
                <wp:posOffset>650875</wp:posOffset>
              </wp:positionV>
              <wp:extent cx="615823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0D8A3" id="Line 12" o:spid="_x0000_s1026" style="position:absolute;z-index:-2541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51.25pt" to="540.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EcHQ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" strokeweight=".48pt">
              <w10:wrap anchorx="page" anchory="page"/>
            </v:line>
          </w:pict>
        </mc:Fallback>
      </mc:AlternateContent>
    </w:r>
    <w:r>
      <w:rPr>
        <w:noProof/>
        <w:lang w:val="en-GB" w:eastAsia="en-GB" w:bidi="ar-SA"/>
      </w:rPr>
      <mc:AlternateContent>
        <mc:Choice Requires="wps">
          <w:drawing>
            <wp:anchor distT="0" distB="0" distL="114300" distR="114300" simplePos="0" relativeHeight="249151488" behindDoc="1" locked="0" layoutInCell="1" allowOverlap="1">
              <wp:simplePos x="0" y="0"/>
              <wp:positionH relativeFrom="page">
                <wp:posOffset>2816225</wp:posOffset>
              </wp:positionH>
              <wp:positionV relativeFrom="page">
                <wp:posOffset>441325</wp:posOffset>
              </wp:positionV>
              <wp:extent cx="1927225" cy="18224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pStyle w:val="BodyText"/>
                            <w:spacing w:before="13"/>
                            <w:ind w:left="20"/>
                          </w:pPr>
                          <w:r>
                            <w:t>PNDS - Wolfram Syndrome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7" type="#_x0000_t202" style="position:absolute;margin-left:221.75pt;margin-top:34.75pt;width:151.75pt;height:14.35pt;z-index:-2541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DKrwIAALM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" filled="f" stroked="f">
              <v:textbox inset="0,0,0,0">
                <w:txbxContent>
                  <w:p w:rsidR="004B038A" w:rsidRDefault="004B038A">
                    <w:pPr>
                      <w:pStyle w:val="BodyText"/>
                      <w:spacing w:before="13"/>
                      <w:ind w:left="20"/>
                    </w:pPr>
                    <w:r>
                      <w:t>PNDS - Wolfram Syndrome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A" w:rsidRDefault="004B038A">
    <w:pPr>
      <w:pStyle w:val="BodyText"/>
      <w:spacing w:line="14" w:lineRule="auto"/>
      <w:rPr>
        <w:sz w:val="20"/>
      </w:rPr>
    </w:pPr>
    <w:r>
      <w:rPr>
        <w:noProof/>
        <w:lang w:val="en-GB" w:eastAsia="en-GB" w:bidi="ar-SA"/>
      </w:rPr>
      <mc:AlternateContent>
        <mc:Choice Requires="wps">
          <w:drawing>
            <wp:anchor distT="0" distB="0" distL="114300" distR="114300" simplePos="0" relativeHeight="249155584" behindDoc="1" locked="0" layoutInCell="1" allowOverlap="1">
              <wp:simplePos x="0" y="0"/>
              <wp:positionH relativeFrom="page">
                <wp:posOffset>701040</wp:posOffset>
              </wp:positionH>
              <wp:positionV relativeFrom="page">
                <wp:posOffset>650875</wp:posOffset>
              </wp:positionV>
              <wp:extent cx="615823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4031F" id="Line 7" o:spid="_x0000_s1026" style="position:absolute;z-index:-2541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51.25pt" to="540.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gX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" strokeweight=".48pt">
              <w10:wrap anchorx="page" anchory="page"/>
            </v:line>
          </w:pict>
        </mc:Fallback>
      </mc:AlternateContent>
    </w:r>
    <w:r>
      <w:rPr>
        <w:noProof/>
        <w:lang w:val="en-GB" w:eastAsia="en-GB" w:bidi="ar-SA"/>
      </w:rPr>
      <mc:AlternateContent>
        <mc:Choice Requires="wps">
          <w:drawing>
            <wp:anchor distT="0" distB="0" distL="114300" distR="114300" simplePos="0" relativeHeight="249156608" behindDoc="1" locked="0" layoutInCell="1" allowOverlap="1">
              <wp:simplePos x="0" y="0"/>
              <wp:positionH relativeFrom="page">
                <wp:posOffset>2816225</wp:posOffset>
              </wp:positionH>
              <wp:positionV relativeFrom="page">
                <wp:posOffset>441325</wp:posOffset>
              </wp:positionV>
              <wp:extent cx="1927225" cy="1822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pStyle w:val="BodyText"/>
                            <w:spacing w:before="13"/>
                            <w:ind w:left="20"/>
                          </w:pPr>
                          <w:r>
                            <w:t>PNDS - Wolfram Syndrome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margin-left:221.75pt;margin-top:34.75pt;width:151.75pt;height:14.35pt;z-index:-2541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qd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" filled="f" stroked="f">
              <v:textbox inset="0,0,0,0">
                <w:txbxContent>
                  <w:p w:rsidR="004B038A" w:rsidRDefault="004B038A">
                    <w:pPr>
                      <w:pStyle w:val="BodyText"/>
                      <w:spacing w:before="13"/>
                      <w:ind w:left="20"/>
                    </w:pPr>
                    <w:r>
                      <w:t>PNDS - Wolfram Syndrome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38A" w:rsidRDefault="004B038A">
    <w:pPr>
      <w:pStyle w:val="BodyText"/>
      <w:spacing w:line="14" w:lineRule="auto"/>
      <w:rPr>
        <w:sz w:val="20"/>
      </w:rPr>
    </w:pPr>
    <w:r>
      <w:rPr>
        <w:noProof/>
        <w:lang w:val="en-GB" w:eastAsia="en-GB" w:bidi="ar-SA"/>
      </w:rPr>
      <mc:AlternateContent>
        <mc:Choice Requires="wps">
          <w:drawing>
            <wp:anchor distT="0" distB="0" distL="114300" distR="114300" simplePos="0" relativeHeight="249157632" behindDoc="1" locked="0" layoutInCell="1" allowOverlap="1">
              <wp:simplePos x="0" y="0"/>
              <wp:positionH relativeFrom="page">
                <wp:posOffset>701040</wp:posOffset>
              </wp:positionH>
              <wp:positionV relativeFrom="page">
                <wp:posOffset>650875</wp:posOffset>
              </wp:positionV>
              <wp:extent cx="615823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756FE" id="Line 5" o:spid="_x0000_s1026" style="position:absolute;z-index:-2541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51.25pt" to="540.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1h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" strokeweight=".48pt">
              <w10:wrap anchorx="page" anchory="page"/>
            </v:line>
          </w:pict>
        </mc:Fallback>
      </mc:AlternateContent>
    </w:r>
    <w:r>
      <w:rPr>
        <w:noProof/>
        <w:lang w:val="en-GB" w:eastAsia="en-GB" w:bidi="ar-SA"/>
      </w:rPr>
      <mc:AlternateContent>
        <mc:Choice Requires="wps">
          <w:drawing>
            <wp:anchor distT="0" distB="0" distL="114300" distR="114300" simplePos="0" relativeHeight="249158656" behindDoc="1" locked="0" layoutInCell="1" allowOverlap="1">
              <wp:simplePos x="0" y="0"/>
              <wp:positionH relativeFrom="page">
                <wp:posOffset>2816225</wp:posOffset>
              </wp:positionH>
              <wp:positionV relativeFrom="page">
                <wp:posOffset>441325</wp:posOffset>
              </wp:positionV>
              <wp:extent cx="1927225" cy="182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A" w:rsidRDefault="004B038A">
                          <w:pPr>
                            <w:pStyle w:val="BodyText"/>
                            <w:spacing w:before="13"/>
                            <w:ind w:left="20"/>
                          </w:pPr>
                          <w:r>
                            <w:t>PNDS - Wolfram Syndrome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margin-left:221.75pt;margin-top:34.75pt;width:151.75pt;height:14.35pt;z-index:-2541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" filled="f" stroked="f">
              <v:textbox inset="0,0,0,0">
                <w:txbxContent>
                  <w:p w:rsidR="004B038A" w:rsidRDefault="004B038A">
                    <w:pPr>
                      <w:pStyle w:val="BodyText"/>
                      <w:spacing w:before="13"/>
                      <w:ind w:left="20"/>
                    </w:pPr>
                    <w:r>
                      <w:t>PNDS - Wolfram Syndrome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185"/>
    <w:multiLevelType w:val="hybridMultilevel"/>
    <w:tmpl w:val="1390BD9E"/>
    <w:lvl w:ilvl="0" w:tplc="F4EA4220">
      <w:numFmt w:val="bullet"/>
      <w:lvlText w:val=""/>
      <w:lvlJc w:val="left"/>
      <w:pPr>
        <w:ind w:left="575" w:hanging="284"/>
      </w:pPr>
      <w:rPr>
        <w:rFonts w:ascii="Symbol" w:eastAsia="Symbol" w:hAnsi="Symbol" w:cs="Symbol" w:hint="default"/>
        <w:w w:val="76"/>
        <w:sz w:val="22"/>
        <w:szCs w:val="22"/>
        <w:lang w:val="fr-FR" w:eastAsia="fr-FR" w:bidi="fr-FR"/>
      </w:rPr>
    </w:lvl>
    <w:lvl w:ilvl="1" w:tplc="3392DF10">
      <w:numFmt w:val="bullet"/>
      <w:lvlText w:val="•"/>
      <w:lvlJc w:val="left"/>
      <w:pPr>
        <w:ind w:left="1000" w:hanging="284"/>
      </w:pPr>
      <w:rPr>
        <w:rFonts w:hint="default"/>
        <w:lang w:val="fr-FR" w:eastAsia="fr-FR" w:bidi="fr-FR"/>
      </w:rPr>
    </w:lvl>
    <w:lvl w:ilvl="2" w:tplc="FDDEDD02">
      <w:numFmt w:val="bullet"/>
      <w:lvlText w:val="•"/>
      <w:lvlJc w:val="left"/>
      <w:pPr>
        <w:ind w:left="1420" w:hanging="284"/>
      </w:pPr>
      <w:rPr>
        <w:rFonts w:hint="default"/>
        <w:lang w:val="fr-FR" w:eastAsia="fr-FR" w:bidi="fr-FR"/>
      </w:rPr>
    </w:lvl>
    <w:lvl w:ilvl="3" w:tplc="3654A788">
      <w:numFmt w:val="bullet"/>
      <w:lvlText w:val="•"/>
      <w:lvlJc w:val="left"/>
      <w:pPr>
        <w:ind w:left="1840" w:hanging="284"/>
      </w:pPr>
      <w:rPr>
        <w:rFonts w:hint="default"/>
        <w:lang w:val="fr-FR" w:eastAsia="fr-FR" w:bidi="fr-FR"/>
      </w:rPr>
    </w:lvl>
    <w:lvl w:ilvl="4" w:tplc="7A1A95F4">
      <w:numFmt w:val="bullet"/>
      <w:lvlText w:val="•"/>
      <w:lvlJc w:val="left"/>
      <w:pPr>
        <w:ind w:left="2260" w:hanging="284"/>
      </w:pPr>
      <w:rPr>
        <w:rFonts w:hint="default"/>
        <w:lang w:val="fr-FR" w:eastAsia="fr-FR" w:bidi="fr-FR"/>
      </w:rPr>
    </w:lvl>
    <w:lvl w:ilvl="5" w:tplc="2C7E4AFE">
      <w:numFmt w:val="bullet"/>
      <w:lvlText w:val="•"/>
      <w:lvlJc w:val="left"/>
      <w:pPr>
        <w:ind w:left="2681" w:hanging="284"/>
      </w:pPr>
      <w:rPr>
        <w:rFonts w:hint="default"/>
        <w:lang w:val="fr-FR" w:eastAsia="fr-FR" w:bidi="fr-FR"/>
      </w:rPr>
    </w:lvl>
    <w:lvl w:ilvl="6" w:tplc="6114A752">
      <w:numFmt w:val="bullet"/>
      <w:lvlText w:val="•"/>
      <w:lvlJc w:val="left"/>
      <w:pPr>
        <w:ind w:left="3101" w:hanging="284"/>
      </w:pPr>
      <w:rPr>
        <w:rFonts w:hint="default"/>
        <w:lang w:val="fr-FR" w:eastAsia="fr-FR" w:bidi="fr-FR"/>
      </w:rPr>
    </w:lvl>
    <w:lvl w:ilvl="7" w:tplc="79565F0A">
      <w:numFmt w:val="bullet"/>
      <w:lvlText w:val="•"/>
      <w:lvlJc w:val="left"/>
      <w:pPr>
        <w:ind w:left="3521" w:hanging="284"/>
      </w:pPr>
      <w:rPr>
        <w:rFonts w:hint="default"/>
        <w:lang w:val="fr-FR" w:eastAsia="fr-FR" w:bidi="fr-FR"/>
      </w:rPr>
    </w:lvl>
    <w:lvl w:ilvl="8" w:tplc="6EB48C86">
      <w:numFmt w:val="bullet"/>
      <w:lvlText w:val="•"/>
      <w:lvlJc w:val="left"/>
      <w:pPr>
        <w:ind w:left="3941" w:hanging="284"/>
      </w:pPr>
      <w:rPr>
        <w:rFonts w:hint="default"/>
        <w:lang w:val="fr-FR" w:eastAsia="fr-FR" w:bidi="fr-FR"/>
      </w:rPr>
    </w:lvl>
  </w:abstractNum>
  <w:abstractNum w:abstractNumId="1" w15:restartNumberingAfterBreak="0">
    <w:nsid w:val="086D6A64"/>
    <w:multiLevelType w:val="hybridMultilevel"/>
    <w:tmpl w:val="AB869D98"/>
    <w:lvl w:ilvl="0" w:tplc="4A565DAE">
      <w:numFmt w:val="bullet"/>
      <w:lvlText w:val=""/>
      <w:lvlJc w:val="left"/>
      <w:pPr>
        <w:ind w:left="475" w:hanging="284"/>
      </w:pPr>
      <w:rPr>
        <w:rFonts w:ascii="Symbol" w:eastAsia="Symbol" w:hAnsi="Symbol" w:cs="Symbol" w:hint="default"/>
        <w:w w:val="76"/>
        <w:sz w:val="22"/>
        <w:szCs w:val="22"/>
        <w:lang w:val="fr-FR" w:eastAsia="fr-FR" w:bidi="fr-FR"/>
      </w:rPr>
    </w:lvl>
    <w:lvl w:ilvl="1" w:tplc="397A507A">
      <w:numFmt w:val="bullet"/>
      <w:lvlText w:val="•"/>
      <w:lvlJc w:val="left"/>
      <w:pPr>
        <w:ind w:left="917" w:hanging="284"/>
      </w:pPr>
      <w:rPr>
        <w:rFonts w:hint="default"/>
        <w:lang w:val="fr-FR" w:eastAsia="fr-FR" w:bidi="fr-FR"/>
      </w:rPr>
    </w:lvl>
    <w:lvl w:ilvl="2" w:tplc="D4F8DB0A">
      <w:numFmt w:val="bullet"/>
      <w:lvlText w:val="•"/>
      <w:lvlJc w:val="left"/>
      <w:pPr>
        <w:ind w:left="1355" w:hanging="284"/>
      </w:pPr>
      <w:rPr>
        <w:rFonts w:hint="default"/>
        <w:lang w:val="fr-FR" w:eastAsia="fr-FR" w:bidi="fr-FR"/>
      </w:rPr>
    </w:lvl>
    <w:lvl w:ilvl="3" w:tplc="AA82AB88">
      <w:numFmt w:val="bullet"/>
      <w:lvlText w:val="•"/>
      <w:lvlJc w:val="left"/>
      <w:pPr>
        <w:ind w:left="1793" w:hanging="284"/>
      </w:pPr>
      <w:rPr>
        <w:rFonts w:hint="default"/>
        <w:lang w:val="fr-FR" w:eastAsia="fr-FR" w:bidi="fr-FR"/>
      </w:rPr>
    </w:lvl>
    <w:lvl w:ilvl="4" w:tplc="EADCACAA">
      <w:numFmt w:val="bullet"/>
      <w:lvlText w:val="•"/>
      <w:lvlJc w:val="left"/>
      <w:pPr>
        <w:ind w:left="2231" w:hanging="284"/>
      </w:pPr>
      <w:rPr>
        <w:rFonts w:hint="default"/>
        <w:lang w:val="fr-FR" w:eastAsia="fr-FR" w:bidi="fr-FR"/>
      </w:rPr>
    </w:lvl>
    <w:lvl w:ilvl="5" w:tplc="A1F25158">
      <w:numFmt w:val="bullet"/>
      <w:lvlText w:val="•"/>
      <w:lvlJc w:val="left"/>
      <w:pPr>
        <w:ind w:left="2669" w:hanging="284"/>
      </w:pPr>
      <w:rPr>
        <w:rFonts w:hint="default"/>
        <w:lang w:val="fr-FR" w:eastAsia="fr-FR" w:bidi="fr-FR"/>
      </w:rPr>
    </w:lvl>
    <w:lvl w:ilvl="6" w:tplc="F2A43F48">
      <w:numFmt w:val="bullet"/>
      <w:lvlText w:val="•"/>
      <w:lvlJc w:val="left"/>
      <w:pPr>
        <w:ind w:left="3106" w:hanging="284"/>
      </w:pPr>
      <w:rPr>
        <w:rFonts w:hint="default"/>
        <w:lang w:val="fr-FR" w:eastAsia="fr-FR" w:bidi="fr-FR"/>
      </w:rPr>
    </w:lvl>
    <w:lvl w:ilvl="7" w:tplc="1AE879E8">
      <w:numFmt w:val="bullet"/>
      <w:lvlText w:val="•"/>
      <w:lvlJc w:val="left"/>
      <w:pPr>
        <w:ind w:left="3544" w:hanging="284"/>
      </w:pPr>
      <w:rPr>
        <w:rFonts w:hint="default"/>
        <w:lang w:val="fr-FR" w:eastAsia="fr-FR" w:bidi="fr-FR"/>
      </w:rPr>
    </w:lvl>
    <w:lvl w:ilvl="8" w:tplc="191ED1C0">
      <w:numFmt w:val="bullet"/>
      <w:lvlText w:val="•"/>
      <w:lvlJc w:val="left"/>
      <w:pPr>
        <w:ind w:left="3982" w:hanging="284"/>
      </w:pPr>
      <w:rPr>
        <w:rFonts w:hint="default"/>
        <w:lang w:val="fr-FR" w:eastAsia="fr-FR" w:bidi="fr-FR"/>
      </w:rPr>
    </w:lvl>
  </w:abstractNum>
  <w:abstractNum w:abstractNumId="2" w15:restartNumberingAfterBreak="0">
    <w:nsid w:val="175968D8"/>
    <w:multiLevelType w:val="hybridMultilevel"/>
    <w:tmpl w:val="0B7A828A"/>
    <w:lvl w:ilvl="0" w:tplc="684CC50A">
      <w:numFmt w:val="bullet"/>
      <w:lvlText w:val=""/>
      <w:lvlJc w:val="left"/>
      <w:pPr>
        <w:ind w:left="905" w:hanging="360"/>
      </w:pPr>
      <w:rPr>
        <w:rFonts w:ascii="Symbol" w:eastAsia="Symbol" w:hAnsi="Symbol" w:cs="Symbol" w:hint="default"/>
        <w:w w:val="76"/>
        <w:sz w:val="24"/>
        <w:szCs w:val="24"/>
        <w:lang w:val="fr-FR" w:eastAsia="fr-FR" w:bidi="fr-FR"/>
      </w:rPr>
    </w:lvl>
    <w:lvl w:ilvl="1" w:tplc="8F0EA668">
      <w:numFmt w:val="bullet"/>
      <w:lvlText w:val="•"/>
      <w:lvlJc w:val="left"/>
      <w:pPr>
        <w:ind w:left="1806" w:hanging="360"/>
      </w:pPr>
      <w:rPr>
        <w:rFonts w:hint="default"/>
        <w:lang w:val="fr-FR" w:eastAsia="fr-FR" w:bidi="fr-FR"/>
      </w:rPr>
    </w:lvl>
    <w:lvl w:ilvl="2" w:tplc="924C00A0">
      <w:numFmt w:val="bullet"/>
      <w:lvlText w:val="•"/>
      <w:lvlJc w:val="left"/>
      <w:pPr>
        <w:ind w:left="2712" w:hanging="360"/>
      </w:pPr>
      <w:rPr>
        <w:rFonts w:hint="default"/>
        <w:lang w:val="fr-FR" w:eastAsia="fr-FR" w:bidi="fr-FR"/>
      </w:rPr>
    </w:lvl>
    <w:lvl w:ilvl="3" w:tplc="43EE86C0">
      <w:numFmt w:val="bullet"/>
      <w:lvlText w:val="•"/>
      <w:lvlJc w:val="left"/>
      <w:pPr>
        <w:ind w:left="3618" w:hanging="360"/>
      </w:pPr>
      <w:rPr>
        <w:rFonts w:hint="default"/>
        <w:lang w:val="fr-FR" w:eastAsia="fr-FR" w:bidi="fr-FR"/>
      </w:rPr>
    </w:lvl>
    <w:lvl w:ilvl="4" w:tplc="FFDC645E">
      <w:numFmt w:val="bullet"/>
      <w:lvlText w:val="•"/>
      <w:lvlJc w:val="left"/>
      <w:pPr>
        <w:ind w:left="4524" w:hanging="360"/>
      </w:pPr>
      <w:rPr>
        <w:rFonts w:hint="default"/>
        <w:lang w:val="fr-FR" w:eastAsia="fr-FR" w:bidi="fr-FR"/>
      </w:rPr>
    </w:lvl>
    <w:lvl w:ilvl="5" w:tplc="DED418B8">
      <w:numFmt w:val="bullet"/>
      <w:lvlText w:val="•"/>
      <w:lvlJc w:val="left"/>
      <w:pPr>
        <w:ind w:left="5430" w:hanging="360"/>
      </w:pPr>
      <w:rPr>
        <w:rFonts w:hint="default"/>
        <w:lang w:val="fr-FR" w:eastAsia="fr-FR" w:bidi="fr-FR"/>
      </w:rPr>
    </w:lvl>
    <w:lvl w:ilvl="6" w:tplc="90465A50">
      <w:numFmt w:val="bullet"/>
      <w:lvlText w:val="•"/>
      <w:lvlJc w:val="left"/>
      <w:pPr>
        <w:ind w:left="6336" w:hanging="360"/>
      </w:pPr>
      <w:rPr>
        <w:rFonts w:hint="default"/>
        <w:lang w:val="fr-FR" w:eastAsia="fr-FR" w:bidi="fr-FR"/>
      </w:rPr>
    </w:lvl>
    <w:lvl w:ilvl="7" w:tplc="45A8AAB0">
      <w:numFmt w:val="bullet"/>
      <w:lvlText w:val="•"/>
      <w:lvlJc w:val="left"/>
      <w:pPr>
        <w:ind w:left="7242" w:hanging="360"/>
      </w:pPr>
      <w:rPr>
        <w:rFonts w:hint="default"/>
        <w:lang w:val="fr-FR" w:eastAsia="fr-FR" w:bidi="fr-FR"/>
      </w:rPr>
    </w:lvl>
    <w:lvl w:ilvl="8" w:tplc="C0F03A38">
      <w:numFmt w:val="bullet"/>
      <w:lvlText w:val="•"/>
      <w:lvlJc w:val="left"/>
      <w:pPr>
        <w:ind w:left="8148" w:hanging="360"/>
      </w:pPr>
      <w:rPr>
        <w:rFonts w:hint="default"/>
        <w:lang w:val="fr-FR" w:eastAsia="fr-FR" w:bidi="fr-FR"/>
      </w:rPr>
    </w:lvl>
  </w:abstractNum>
  <w:abstractNum w:abstractNumId="3" w15:restartNumberingAfterBreak="0">
    <w:nsid w:val="1F7F07D9"/>
    <w:multiLevelType w:val="hybridMultilevel"/>
    <w:tmpl w:val="70CE2322"/>
    <w:lvl w:ilvl="0" w:tplc="57D893FA">
      <w:numFmt w:val="bullet"/>
      <w:lvlText w:val="o"/>
      <w:lvlJc w:val="left"/>
      <w:pPr>
        <w:ind w:left="708" w:hanging="281"/>
      </w:pPr>
      <w:rPr>
        <w:rFonts w:ascii="Courier New" w:eastAsia="Courier New" w:hAnsi="Courier New" w:cs="Courier New" w:hint="default"/>
        <w:w w:val="100"/>
        <w:sz w:val="24"/>
        <w:szCs w:val="24"/>
        <w:lang w:val="fr-FR" w:eastAsia="fr-FR" w:bidi="fr-FR"/>
      </w:rPr>
    </w:lvl>
    <w:lvl w:ilvl="1" w:tplc="6136D7FE">
      <w:numFmt w:val="bullet"/>
      <w:lvlText w:val="•"/>
      <w:lvlJc w:val="left"/>
      <w:pPr>
        <w:ind w:left="1595" w:hanging="281"/>
      </w:pPr>
      <w:rPr>
        <w:rFonts w:hint="default"/>
        <w:lang w:val="fr-FR" w:eastAsia="fr-FR" w:bidi="fr-FR"/>
      </w:rPr>
    </w:lvl>
    <w:lvl w:ilvl="2" w:tplc="C9287994">
      <w:numFmt w:val="bullet"/>
      <w:lvlText w:val="•"/>
      <w:lvlJc w:val="left"/>
      <w:pPr>
        <w:ind w:left="2491" w:hanging="281"/>
      </w:pPr>
      <w:rPr>
        <w:rFonts w:hint="default"/>
        <w:lang w:val="fr-FR" w:eastAsia="fr-FR" w:bidi="fr-FR"/>
      </w:rPr>
    </w:lvl>
    <w:lvl w:ilvl="3" w:tplc="8346B4F2">
      <w:numFmt w:val="bullet"/>
      <w:lvlText w:val="•"/>
      <w:lvlJc w:val="left"/>
      <w:pPr>
        <w:ind w:left="3387" w:hanging="281"/>
      </w:pPr>
      <w:rPr>
        <w:rFonts w:hint="default"/>
        <w:lang w:val="fr-FR" w:eastAsia="fr-FR" w:bidi="fr-FR"/>
      </w:rPr>
    </w:lvl>
    <w:lvl w:ilvl="4" w:tplc="3594D3BA">
      <w:numFmt w:val="bullet"/>
      <w:lvlText w:val="•"/>
      <w:lvlJc w:val="left"/>
      <w:pPr>
        <w:ind w:left="4283" w:hanging="281"/>
      </w:pPr>
      <w:rPr>
        <w:rFonts w:hint="default"/>
        <w:lang w:val="fr-FR" w:eastAsia="fr-FR" w:bidi="fr-FR"/>
      </w:rPr>
    </w:lvl>
    <w:lvl w:ilvl="5" w:tplc="07B64CA2">
      <w:numFmt w:val="bullet"/>
      <w:lvlText w:val="•"/>
      <w:lvlJc w:val="left"/>
      <w:pPr>
        <w:ind w:left="5179" w:hanging="281"/>
      </w:pPr>
      <w:rPr>
        <w:rFonts w:hint="default"/>
        <w:lang w:val="fr-FR" w:eastAsia="fr-FR" w:bidi="fr-FR"/>
      </w:rPr>
    </w:lvl>
    <w:lvl w:ilvl="6" w:tplc="65001B8E">
      <w:numFmt w:val="bullet"/>
      <w:lvlText w:val="•"/>
      <w:lvlJc w:val="left"/>
      <w:pPr>
        <w:ind w:left="6075" w:hanging="281"/>
      </w:pPr>
      <w:rPr>
        <w:rFonts w:hint="default"/>
        <w:lang w:val="fr-FR" w:eastAsia="fr-FR" w:bidi="fr-FR"/>
      </w:rPr>
    </w:lvl>
    <w:lvl w:ilvl="7" w:tplc="70B4038E">
      <w:numFmt w:val="bullet"/>
      <w:lvlText w:val="•"/>
      <w:lvlJc w:val="left"/>
      <w:pPr>
        <w:ind w:left="6971" w:hanging="281"/>
      </w:pPr>
      <w:rPr>
        <w:rFonts w:hint="default"/>
        <w:lang w:val="fr-FR" w:eastAsia="fr-FR" w:bidi="fr-FR"/>
      </w:rPr>
    </w:lvl>
    <w:lvl w:ilvl="8" w:tplc="C1CE8A6C">
      <w:numFmt w:val="bullet"/>
      <w:lvlText w:val="•"/>
      <w:lvlJc w:val="left"/>
      <w:pPr>
        <w:ind w:left="7866" w:hanging="281"/>
      </w:pPr>
      <w:rPr>
        <w:rFonts w:hint="default"/>
        <w:lang w:val="fr-FR" w:eastAsia="fr-FR" w:bidi="fr-FR"/>
      </w:rPr>
    </w:lvl>
  </w:abstractNum>
  <w:abstractNum w:abstractNumId="4" w15:restartNumberingAfterBreak="0">
    <w:nsid w:val="200A66C7"/>
    <w:multiLevelType w:val="hybridMultilevel"/>
    <w:tmpl w:val="71D67F9A"/>
    <w:lvl w:ilvl="0" w:tplc="C62AF482">
      <w:numFmt w:val="bullet"/>
      <w:lvlText w:val=""/>
      <w:lvlJc w:val="left"/>
      <w:pPr>
        <w:ind w:left="979" w:hanging="284"/>
      </w:pPr>
      <w:rPr>
        <w:rFonts w:ascii="Symbol" w:eastAsia="Symbol" w:hAnsi="Symbol" w:cs="Symbol" w:hint="default"/>
        <w:w w:val="76"/>
        <w:sz w:val="24"/>
        <w:szCs w:val="24"/>
        <w:lang w:val="fr-FR" w:eastAsia="fr-FR" w:bidi="fr-FR"/>
      </w:rPr>
    </w:lvl>
    <w:lvl w:ilvl="1" w:tplc="BA200384">
      <w:numFmt w:val="bullet"/>
      <w:lvlText w:val="•"/>
      <w:lvlJc w:val="left"/>
      <w:pPr>
        <w:ind w:left="1942" w:hanging="284"/>
      </w:pPr>
      <w:rPr>
        <w:rFonts w:hint="default"/>
        <w:lang w:val="fr-FR" w:eastAsia="fr-FR" w:bidi="fr-FR"/>
      </w:rPr>
    </w:lvl>
    <w:lvl w:ilvl="2" w:tplc="22FA5624">
      <w:numFmt w:val="bullet"/>
      <w:lvlText w:val="•"/>
      <w:lvlJc w:val="left"/>
      <w:pPr>
        <w:ind w:left="2905" w:hanging="284"/>
      </w:pPr>
      <w:rPr>
        <w:rFonts w:hint="default"/>
        <w:lang w:val="fr-FR" w:eastAsia="fr-FR" w:bidi="fr-FR"/>
      </w:rPr>
    </w:lvl>
    <w:lvl w:ilvl="3" w:tplc="1158C0D8">
      <w:numFmt w:val="bullet"/>
      <w:lvlText w:val="•"/>
      <w:lvlJc w:val="left"/>
      <w:pPr>
        <w:ind w:left="3867" w:hanging="284"/>
      </w:pPr>
      <w:rPr>
        <w:rFonts w:hint="default"/>
        <w:lang w:val="fr-FR" w:eastAsia="fr-FR" w:bidi="fr-FR"/>
      </w:rPr>
    </w:lvl>
    <w:lvl w:ilvl="4" w:tplc="C02E37AE">
      <w:numFmt w:val="bullet"/>
      <w:lvlText w:val="•"/>
      <w:lvlJc w:val="left"/>
      <w:pPr>
        <w:ind w:left="4830" w:hanging="284"/>
      </w:pPr>
      <w:rPr>
        <w:rFonts w:hint="default"/>
        <w:lang w:val="fr-FR" w:eastAsia="fr-FR" w:bidi="fr-FR"/>
      </w:rPr>
    </w:lvl>
    <w:lvl w:ilvl="5" w:tplc="64163EF0">
      <w:numFmt w:val="bullet"/>
      <w:lvlText w:val="•"/>
      <w:lvlJc w:val="left"/>
      <w:pPr>
        <w:ind w:left="5793" w:hanging="284"/>
      </w:pPr>
      <w:rPr>
        <w:rFonts w:hint="default"/>
        <w:lang w:val="fr-FR" w:eastAsia="fr-FR" w:bidi="fr-FR"/>
      </w:rPr>
    </w:lvl>
    <w:lvl w:ilvl="6" w:tplc="0A141E96">
      <w:numFmt w:val="bullet"/>
      <w:lvlText w:val="•"/>
      <w:lvlJc w:val="left"/>
      <w:pPr>
        <w:ind w:left="6755" w:hanging="284"/>
      </w:pPr>
      <w:rPr>
        <w:rFonts w:hint="default"/>
        <w:lang w:val="fr-FR" w:eastAsia="fr-FR" w:bidi="fr-FR"/>
      </w:rPr>
    </w:lvl>
    <w:lvl w:ilvl="7" w:tplc="A44EC79C">
      <w:numFmt w:val="bullet"/>
      <w:lvlText w:val="•"/>
      <w:lvlJc w:val="left"/>
      <w:pPr>
        <w:ind w:left="7718" w:hanging="284"/>
      </w:pPr>
      <w:rPr>
        <w:rFonts w:hint="default"/>
        <w:lang w:val="fr-FR" w:eastAsia="fr-FR" w:bidi="fr-FR"/>
      </w:rPr>
    </w:lvl>
    <w:lvl w:ilvl="8" w:tplc="6868D35C">
      <w:numFmt w:val="bullet"/>
      <w:lvlText w:val="•"/>
      <w:lvlJc w:val="left"/>
      <w:pPr>
        <w:ind w:left="8681" w:hanging="284"/>
      </w:pPr>
      <w:rPr>
        <w:rFonts w:hint="default"/>
        <w:lang w:val="fr-FR" w:eastAsia="fr-FR" w:bidi="fr-FR"/>
      </w:rPr>
    </w:lvl>
  </w:abstractNum>
  <w:abstractNum w:abstractNumId="5" w15:restartNumberingAfterBreak="0">
    <w:nsid w:val="208C4E08"/>
    <w:multiLevelType w:val="hybridMultilevel"/>
    <w:tmpl w:val="BFC099FE"/>
    <w:lvl w:ilvl="0" w:tplc="3A8674C8">
      <w:numFmt w:val="bullet"/>
      <w:lvlText w:val=""/>
      <w:lvlJc w:val="left"/>
      <w:pPr>
        <w:ind w:left="0" w:hanging="708"/>
      </w:pPr>
      <w:rPr>
        <w:rFonts w:ascii="Symbol" w:eastAsia="Symbol" w:hAnsi="Symbol" w:cs="Symbol" w:hint="default"/>
        <w:w w:val="76"/>
        <w:sz w:val="24"/>
        <w:szCs w:val="24"/>
        <w:lang w:val="fr-FR" w:eastAsia="fr-FR" w:bidi="fr-FR"/>
      </w:rPr>
    </w:lvl>
    <w:lvl w:ilvl="1" w:tplc="99CA675A">
      <w:numFmt w:val="bullet"/>
      <w:lvlText w:val="•"/>
      <w:lvlJc w:val="left"/>
      <w:pPr>
        <w:ind w:left="895" w:hanging="708"/>
      </w:pPr>
      <w:rPr>
        <w:rFonts w:hint="default"/>
        <w:lang w:val="fr-FR" w:eastAsia="fr-FR" w:bidi="fr-FR"/>
      </w:rPr>
    </w:lvl>
    <w:lvl w:ilvl="2" w:tplc="3D32122A">
      <w:numFmt w:val="bullet"/>
      <w:lvlText w:val="•"/>
      <w:lvlJc w:val="left"/>
      <w:pPr>
        <w:ind w:left="1790" w:hanging="708"/>
      </w:pPr>
      <w:rPr>
        <w:rFonts w:hint="default"/>
        <w:lang w:val="fr-FR" w:eastAsia="fr-FR" w:bidi="fr-FR"/>
      </w:rPr>
    </w:lvl>
    <w:lvl w:ilvl="3" w:tplc="50380862">
      <w:numFmt w:val="bullet"/>
      <w:lvlText w:val="•"/>
      <w:lvlJc w:val="left"/>
      <w:pPr>
        <w:ind w:left="2685" w:hanging="708"/>
      </w:pPr>
      <w:rPr>
        <w:rFonts w:hint="default"/>
        <w:lang w:val="fr-FR" w:eastAsia="fr-FR" w:bidi="fr-FR"/>
      </w:rPr>
    </w:lvl>
    <w:lvl w:ilvl="4" w:tplc="F9F4CB8E">
      <w:numFmt w:val="bullet"/>
      <w:lvlText w:val="•"/>
      <w:lvlJc w:val="left"/>
      <w:pPr>
        <w:ind w:left="3581" w:hanging="708"/>
      </w:pPr>
      <w:rPr>
        <w:rFonts w:hint="default"/>
        <w:lang w:val="fr-FR" w:eastAsia="fr-FR" w:bidi="fr-FR"/>
      </w:rPr>
    </w:lvl>
    <w:lvl w:ilvl="5" w:tplc="90521B6E">
      <w:numFmt w:val="bullet"/>
      <w:lvlText w:val="•"/>
      <w:lvlJc w:val="left"/>
      <w:pPr>
        <w:ind w:left="4476" w:hanging="708"/>
      </w:pPr>
      <w:rPr>
        <w:rFonts w:hint="default"/>
        <w:lang w:val="fr-FR" w:eastAsia="fr-FR" w:bidi="fr-FR"/>
      </w:rPr>
    </w:lvl>
    <w:lvl w:ilvl="6" w:tplc="B1AC95F6">
      <w:numFmt w:val="bullet"/>
      <w:lvlText w:val="•"/>
      <w:lvlJc w:val="left"/>
      <w:pPr>
        <w:ind w:left="5371" w:hanging="708"/>
      </w:pPr>
      <w:rPr>
        <w:rFonts w:hint="default"/>
        <w:lang w:val="fr-FR" w:eastAsia="fr-FR" w:bidi="fr-FR"/>
      </w:rPr>
    </w:lvl>
    <w:lvl w:ilvl="7" w:tplc="8152CA7E">
      <w:numFmt w:val="bullet"/>
      <w:lvlText w:val="•"/>
      <w:lvlJc w:val="left"/>
      <w:pPr>
        <w:ind w:left="6266" w:hanging="708"/>
      </w:pPr>
      <w:rPr>
        <w:rFonts w:hint="default"/>
        <w:lang w:val="fr-FR" w:eastAsia="fr-FR" w:bidi="fr-FR"/>
      </w:rPr>
    </w:lvl>
    <w:lvl w:ilvl="8" w:tplc="EF58B458">
      <w:numFmt w:val="bullet"/>
      <w:lvlText w:val="•"/>
      <w:lvlJc w:val="left"/>
      <w:pPr>
        <w:ind w:left="7162" w:hanging="708"/>
      </w:pPr>
      <w:rPr>
        <w:rFonts w:hint="default"/>
        <w:lang w:val="fr-FR" w:eastAsia="fr-FR" w:bidi="fr-FR"/>
      </w:rPr>
    </w:lvl>
  </w:abstractNum>
  <w:abstractNum w:abstractNumId="6" w15:restartNumberingAfterBreak="0">
    <w:nsid w:val="21796511"/>
    <w:multiLevelType w:val="hybridMultilevel"/>
    <w:tmpl w:val="EEA6FB0C"/>
    <w:lvl w:ilvl="0" w:tplc="A2A06238">
      <w:numFmt w:val="bullet"/>
      <w:lvlText w:val=""/>
      <w:lvlJc w:val="left"/>
      <w:pPr>
        <w:ind w:left="1015" w:hanging="360"/>
      </w:pPr>
      <w:rPr>
        <w:rFonts w:ascii="Symbol" w:eastAsia="Symbol" w:hAnsi="Symbol" w:cs="Symbol" w:hint="default"/>
        <w:w w:val="76"/>
        <w:sz w:val="24"/>
        <w:szCs w:val="24"/>
        <w:lang w:val="fr-FR" w:eastAsia="fr-FR" w:bidi="fr-FR"/>
      </w:rPr>
    </w:lvl>
    <w:lvl w:ilvl="1" w:tplc="882EC38C">
      <w:numFmt w:val="bullet"/>
      <w:lvlText w:val="•"/>
      <w:lvlJc w:val="left"/>
      <w:pPr>
        <w:ind w:left="1909" w:hanging="360"/>
      </w:pPr>
      <w:rPr>
        <w:rFonts w:hint="default"/>
        <w:lang w:val="fr-FR" w:eastAsia="fr-FR" w:bidi="fr-FR"/>
      </w:rPr>
    </w:lvl>
    <w:lvl w:ilvl="2" w:tplc="7FEC08B2">
      <w:numFmt w:val="bullet"/>
      <w:lvlText w:val="•"/>
      <w:lvlJc w:val="left"/>
      <w:pPr>
        <w:ind w:left="2799" w:hanging="360"/>
      </w:pPr>
      <w:rPr>
        <w:rFonts w:hint="default"/>
        <w:lang w:val="fr-FR" w:eastAsia="fr-FR" w:bidi="fr-FR"/>
      </w:rPr>
    </w:lvl>
    <w:lvl w:ilvl="3" w:tplc="F0382D82">
      <w:numFmt w:val="bullet"/>
      <w:lvlText w:val="•"/>
      <w:lvlJc w:val="left"/>
      <w:pPr>
        <w:ind w:left="3688" w:hanging="360"/>
      </w:pPr>
      <w:rPr>
        <w:rFonts w:hint="default"/>
        <w:lang w:val="fr-FR" w:eastAsia="fr-FR" w:bidi="fr-FR"/>
      </w:rPr>
    </w:lvl>
    <w:lvl w:ilvl="4" w:tplc="5DC613C6">
      <w:numFmt w:val="bullet"/>
      <w:lvlText w:val="•"/>
      <w:lvlJc w:val="left"/>
      <w:pPr>
        <w:ind w:left="4578" w:hanging="360"/>
      </w:pPr>
      <w:rPr>
        <w:rFonts w:hint="default"/>
        <w:lang w:val="fr-FR" w:eastAsia="fr-FR" w:bidi="fr-FR"/>
      </w:rPr>
    </w:lvl>
    <w:lvl w:ilvl="5" w:tplc="FAF06E36">
      <w:numFmt w:val="bullet"/>
      <w:lvlText w:val="•"/>
      <w:lvlJc w:val="left"/>
      <w:pPr>
        <w:ind w:left="5467" w:hanging="360"/>
      </w:pPr>
      <w:rPr>
        <w:rFonts w:hint="default"/>
        <w:lang w:val="fr-FR" w:eastAsia="fr-FR" w:bidi="fr-FR"/>
      </w:rPr>
    </w:lvl>
    <w:lvl w:ilvl="6" w:tplc="8D522462">
      <w:numFmt w:val="bullet"/>
      <w:lvlText w:val="•"/>
      <w:lvlJc w:val="left"/>
      <w:pPr>
        <w:ind w:left="6357" w:hanging="360"/>
      </w:pPr>
      <w:rPr>
        <w:rFonts w:hint="default"/>
        <w:lang w:val="fr-FR" w:eastAsia="fr-FR" w:bidi="fr-FR"/>
      </w:rPr>
    </w:lvl>
    <w:lvl w:ilvl="7" w:tplc="2730A556">
      <w:numFmt w:val="bullet"/>
      <w:lvlText w:val="•"/>
      <w:lvlJc w:val="left"/>
      <w:pPr>
        <w:ind w:left="7246" w:hanging="360"/>
      </w:pPr>
      <w:rPr>
        <w:rFonts w:hint="default"/>
        <w:lang w:val="fr-FR" w:eastAsia="fr-FR" w:bidi="fr-FR"/>
      </w:rPr>
    </w:lvl>
    <w:lvl w:ilvl="8" w:tplc="6608D190">
      <w:numFmt w:val="bullet"/>
      <w:lvlText w:val="•"/>
      <w:lvlJc w:val="left"/>
      <w:pPr>
        <w:ind w:left="8136" w:hanging="360"/>
      </w:pPr>
      <w:rPr>
        <w:rFonts w:hint="default"/>
        <w:lang w:val="fr-FR" w:eastAsia="fr-FR" w:bidi="fr-FR"/>
      </w:rPr>
    </w:lvl>
  </w:abstractNum>
  <w:abstractNum w:abstractNumId="7" w15:restartNumberingAfterBreak="0">
    <w:nsid w:val="277856B1"/>
    <w:multiLevelType w:val="hybridMultilevel"/>
    <w:tmpl w:val="07C697B4"/>
    <w:lvl w:ilvl="0" w:tplc="6DBC47A4">
      <w:numFmt w:val="bullet"/>
      <w:lvlText w:val=""/>
      <w:lvlJc w:val="left"/>
      <w:pPr>
        <w:ind w:left="723" w:hanging="207"/>
      </w:pPr>
      <w:rPr>
        <w:rFonts w:ascii="Symbol" w:eastAsia="Symbol" w:hAnsi="Symbol" w:cs="Symbol" w:hint="default"/>
        <w:w w:val="76"/>
        <w:sz w:val="24"/>
        <w:szCs w:val="24"/>
        <w:lang w:val="fr-FR" w:eastAsia="fr-FR" w:bidi="fr-FR"/>
      </w:rPr>
    </w:lvl>
    <w:lvl w:ilvl="1" w:tplc="F10E3FA6">
      <w:numFmt w:val="bullet"/>
      <w:lvlText w:val="•"/>
      <w:lvlJc w:val="left"/>
      <w:pPr>
        <w:ind w:left="1440" w:hanging="207"/>
      </w:pPr>
      <w:rPr>
        <w:rFonts w:hint="default"/>
        <w:lang w:val="fr-FR" w:eastAsia="fr-FR" w:bidi="fr-FR"/>
      </w:rPr>
    </w:lvl>
    <w:lvl w:ilvl="2" w:tplc="260AA73A">
      <w:numFmt w:val="bullet"/>
      <w:lvlText w:val="•"/>
      <w:lvlJc w:val="left"/>
      <w:pPr>
        <w:ind w:left="2361" w:hanging="207"/>
      </w:pPr>
      <w:rPr>
        <w:rFonts w:hint="default"/>
        <w:lang w:val="fr-FR" w:eastAsia="fr-FR" w:bidi="fr-FR"/>
      </w:rPr>
    </w:lvl>
    <w:lvl w:ilvl="3" w:tplc="EE78F1B4">
      <w:numFmt w:val="bullet"/>
      <w:lvlText w:val="•"/>
      <w:lvlJc w:val="left"/>
      <w:pPr>
        <w:ind w:left="3283" w:hanging="207"/>
      </w:pPr>
      <w:rPr>
        <w:rFonts w:hint="default"/>
        <w:lang w:val="fr-FR" w:eastAsia="fr-FR" w:bidi="fr-FR"/>
      </w:rPr>
    </w:lvl>
    <w:lvl w:ilvl="4" w:tplc="45C2837C">
      <w:numFmt w:val="bullet"/>
      <w:lvlText w:val="•"/>
      <w:lvlJc w:val="left"/>
      <w:pPr>
        <w:ind w:left="4205" w:hanging="207"/>
      </w:pPr>
      <w:rPr>
        <w:rFonts w:hint="default"/>
        <w:lang w:val="fr-FR" w:eastAsia="fr-FR" w:bidi="fr-FR"/>
      </w:rPr>
    </w:lvl>
    <w:lvl w:ilvl="5" w:tplc="D00E245A">
      <w:numFmt w:val="bullet"/>
      <w:lvlText w:val="•"/>
      <w:lvlJc w:val="left"/>
      <w:pPr>
        <w:ind w:left="5126" w:hanging="207"/>
      </w:pPr>
      <w:rPr>
        <w:rFonts w:hint="default"/>
        <w:lang w:val="fr-FR" w:eastAsia="fr-FR" w:bidi="fr-FR"/>
      </w:rPr>
    </w:lvl>
    <w:lvl w:ilvl="6" w:tplc="E3EEC866">
      <w:numFmt w:val="bullet"/>
      <w:lvlText w:val="•"/>
      <w:lvlJc w:val="left"/>
      <w:pPr>
        <w:ind w:left="6048" w:hanging="207"/>
      </w:pPr>
      <w:rPr>
        <w:rFonts w:hint="default"/>
        <w:lang w:val="fr-FR" w:eastAsia="fr-FR" w:bidi="fr-FR"/>
      </w:rPr>
    </w:lvl>
    <w:lvl w:ilvl="7" w:tplc="843465BC">
      <w:numFmt w:val="bullet"/>
      <w:lvlText w:val="•"/>
      <w:lvlJc w:val="left"/>
      <w:pPr>
        <w:ind w:left="6970" w:hanging="207"/>
      </w:pPr>
      <w:rPr>
        <w:rFonts w:hint="default"/>
        <w:lang w:val="fr-FR" w:eastAsia="fr-FR" w:bidi="fr-FR"/>
      </w:rPr>
    </w:lvl>
    <w:lvl w:ilvl="8" w:tplc="37A4F17C">
      <w:numFmt w:val="bullet"/>
      <w:lvlText w:val="•"/>
      <w:lvlJc w:val="left"/>
      <w:pPr>
        <w:ind w:left="7891" w:hanging="207"/>
      </w:pPr>
      <w:rPr>
        <w:rFonts w:hint="default"/>
        <w:lang w:val="fr-FR" w:eastAsia="fr-FR" w:bidi="fr-FR"/>
      </w:rPr>
    </w:lvl>
  </w:abstractNum>
  <w:abstractNum w:abstractNumId="8" w15:restartNumberingAfterBreak="0">
    <w:nsid w:val="28260603"/>
    <w:multiLevelType w:val="hybridMultilevel"/>
    <w:tmpl w:val="BAB2E384"/>
    <w:lvl w:ilvl="0" w:tplc="D9901D66">
      <w:start w:val="22"/>
      <w:numFmt w:val="decimal"/>
      <w:lvlText w:val="%1."/>
      <w:lvlJc w:val="left"/>
      <w:pPr>
        <w:ind w:left="412" w:hanging="709"/>
      </w:pPr>
      <w:rPr>
        <w:rFonts w:ascii="Arial" w:eastAsia="Arial" w:hAnsi="Arial" w:cs="Arial" w:hint="default"/>
        <w:spacing w:val="-27"/>
        <w:w w:val="100"/>
        <w:sz w:val="18"/>
        <w:szCs w:val="18"/>
        <w:lang w:val="fr-FR" w:eastAsia="fr-FR" w:bidi="fr-FR"/>
      </w:rPr>
    </w:lvl>
    <w:lvl w:ilvl="1" w:tplc="2C900AF8">
      <w:numFmt w:val="bullet"/>
      <w:lvlText w:val="•"/>
      <w:lvlJc w:val="left"/>
      <w:pPr>
        <w:ind w:left="920" w:hanging="709"/>
      </w:pPr>
      <w:rPr>
        <w:rFonts w:hint="default"/>
        <w:lang w:val="fr-FR" w:eastAsia="fr-FR" w:bidi="fr-FR"/>
      </w:rPr>
    </w:lvl>
    <w:lvl w:ilvl="2" w:tplc="49BAE8E6">
      <w:numFmt w:val="bullet"/>
      <w:lvlText w:val="•"/>
      <w:lvlJc w:val="left"/>
      <w:pPr>
        <w:ind w:left="1421" w:hanging="709"/>
      </w:pPr>
      <w:rPr>
        <w:rFonts w:hint="default"/>
        <w:lang w:val="fr-FR" w:eastAsia="fr-FR" w:bidi="fr-FR"/>
      </w:rPr>
    </w:lvl>
    <w:lvl w:ilvl="3" w:tplc="60483C2C">
      <w:numFmt w:val="bullet"/>
      <w:lvlText w:val="•"/>
      <w:lvlJc w:val="left"/>
      <w:pPr>
        <w:ind w:left="1921" w:hanging="709"/>
      </w:pPr>
      <w:rPr>
        <w:rFonts w:hint="default"/>
        <w:lang w:val="fr-FR" w:eastAsia="fr-FR" w:bidi="fr-FR"/>
      </w:rPr>
    </w:lvl>
    <w:lvl w:ilvl="4" w:tplc="CCD22196">
      <w:numFmt w:val="bullet"/>
      <w:lvlText w:val="•"/>
      <w:lvlJc w:val="left"/>
      <w:pPr>
        <w:ind w:left="2422" w:hanging="709"/>
      </w:pPr>
      <w:rPr>
        <w:rFonts w:hint="default"/>
        <w:lang w:val="fr-FR" w:eastAsia="fr-FR" w:bidi="fr-FR"/>
      </w:rPr>
    </w:lvl>
    <w:lvl w:ilvl="5" w:tplc="E06E7C5A">
      <w:numFmt w:val="bullet"/>
      <w:lvlText w:val="•"/>
      <w:lvlJc w:val="left"/>
      <w:pPr>
        <w:ind w:left="2923" w:hanging="709"/>
      </w:pPr>
      <w:rPr>
        <w:rFonts w:hint="default"/>
        <w:lang w:val="fr-FR" w:eastAsia="fr-FR" w:bidi="fr-FR"/>
      </w:rPr>
    </w:lvl>
    <w:lvl w:ilvl="6" w:tplc="E8A0C564">
      <w:numFmt w:val="bullet"/>
      <w:lvlText w:val="•"/>
      <w:lvlJc w:val="left"/>
      <w:pPr>
        <w:ind w:left="3423" w:hanging="709"/>
      </w:pPr>
      <w:rPr>
        <w:rFonts w:hint="default"/>
        <w:lang w:val="fr-FR" w:eastAsia="fr-FR" w:bidi="fr-FR"/>
      </w:rPr>
    </w:lvl>
    <w:lvl w:ilvl="7" w:tplc="0854B720">
      <w:numFmt w:val="bullet"/>
      <w:lvlText w:val="•"/>
      <w:lvlJc w:val="left"/>
      <w:pPr>
        <w:ind w:left="3924" w:hanging="709"/>
      </w:pPr>
      <w:rPr>
        <w:rFonts w:hint="default"/>
        <w:lang w:val="fr-FR" w:eastAsia="fr-FR" w:bidi="fr-FR"/>
      </w:rPr>
    </w:lvl>
    <w:lvl w:ilvl="8" w:tplc="F014B9A0">
      <w:numFmt w:val="bullet"/>
      <w:lvlText w:val="•"/>
      <w:lvlJc w:val="left"/>
      <w:pPr>
        <w:ind w:left="4424" w:hanging="709"/>
      </w:pPr>
      <w:rPr>
        <w:rFonts w:hint="default"/>
        <w:lang w:val="fr-FR" w:eastAsia="fr-FR" w:bidi="fr-FR"/>
      </w:rPr>
    </w:lvl>
  </w:abstractNum>
  <w:abstractNum w:abstractNumId="9" w15:restartNumberingAfterBreak="0">
    <w:nsid w:val="29C1012F"/>
    <w:multiLevelType w:val="hybridMultilevel"/>
    <w:tmpl w:val="4726F1F8"/>
    <w:lvl w:ilvl="0" w:tplc="4B4270AC">
      <w:numFmt w:val="bullet"/>
      <w:lvlText w:val=""/>
      <w:lvlJc w:val="left"/>
      <w:pPr>
        <w:ind w:left="427" w:hanging="317"/>
      </w:pPr>
      <w:rPr>
        <w:rFonts w:ascii="Symbol" w:eastAsia="Symbol" w:hAnsi="Symbol" w:cs="Symbol" w:hint="default"/>
        <w:w w:val="76"/>
        <w:sz w:val="22"/>
        <w:szCs w:val="22"/>
        <w:lang w:val="fr-FR" w:eastAsia="fr-FR" w:bidi="fr-FR"/>
      </w:rPr>
    </w:lvl>
    <w:lvl w:ilvl="1" w:tplc="FC10A048">
      <w:numFmt w:val="bullet"/>
      <w:lvlText w:val="•"/>
      <w:lvlJc w:val="left"/>
      <w:pPr>
        <w:ind w:left="986" w:hanging="317"/>
      </w:pPr>
      <w:rPr>
        <w:rFonts w:hint="default"/>
        <w:lang w:val="fr-FR" w:eastAsia="fr-FR" w:bidi="fr-FR"/>
      </w:rPr>
    </w:lvl>
    <w:lvl w:ilvl="2" w:tplc="7E981642">
      <w:numFmt w:val="bullet"/>
      <w:lvlText w:val="•"/>
      <w:lvlJc w:val="left"/>
      <w:pPr>
        <w:ind w:left="1553" w:hanging="317"/>
      </w:pPr>
      <w:rPr>
        <w:rFonts w:hint="default"/>
        <w:lang w:val="fr-FR" w:eastAsia="fr-FR" w:bidi="fr-FR"/>
      </w:rPr>
    </w:lvl>
    <w:lvl w:ilvl="3" w:tplc="599073AE">
      <w:numFmt w:val="bullet"/>
      <w:lvlText w:val="•"/>
      <w:lvlJc w:val="left"/>
      <w:pPr>
        <w:ind w:left="2120" w:hanging="317"/>
      </w:pPr>
      <w:rPr>
        <w:rFonts w:hint="default"/>
        <w:lang w:val="fr-FR" w:eastAsia="fr-FR" w:bidi="fr-FR"/>
      </w:rPr>
    </w:lvl>
    <w:lvl w:ilvl="4" w:tplc="440E3BD4">
      <w:numFmt w:val="bullet"/>
      <w:lvlText w:val="•"/>
      <w:lvlJc w:val="left"/>
      <w:pPr>
        <w:ind w:left="2686" w:hanging="317"/>
      </w:pPr>
      <w:rPr>
        <w:rFonts w:hint="default"/>
        <w:lang w:val="fr-FR" w:eastAsia="fr-FR" w:bidi="fr-FR"/>
      </w:rPr>
    </w:lvl>
    <w:lvl w:ilvl="5" w:tplc="BC545F60">
      <w:numFmt w:val="bullet"/>
      <w:lvlText w:val="•"/>
      <w:lvlJc w:val="left"/>
      <w:pPr>
        <w:ind w:left="3253" w:hanging="317"/>
      </w:pPr>
      <w:rPr>
        <w:rFonts w:hint="default"/>
        <w:lang w:val="fr-FR" w:eastAsia="fr-FR" w:bidi="fr-FR"/>
      </w:rPr>
    </w:lvl>
    <w:lvl w:ilvl="6" w:tplc="7214D5EE">
      <w:numFmt w:val="bullet"/>
      <w:lvlText w:val="•"/>
      <w:lvlJc w:val="left"/>
      <w:pPr>
        <w:ind w:left="3820" w:hanging="317"/>
      </w:pPr>
      <w:rPr>
        <w:rFonts w:hint="default"/>
        <w:lang w:val="fr-FR" w:eastAsia="fr-FR" w:bidi="fr-FR"/>
      </w:rPr>
    </w:lvl>
    <w:lvl w:ilvl="7" w:tplc="C34847E8">
      <w:numFmt w:val="bullet"/>
      <w:lvlText w:val="•"/>
      <w:lvlJc w:val="left"/>
      <w:pPr>
        <w:ind w:left="4386" w:hanging="317"/>
      </w:pPr>
      <w:rPr>
        <w:rFonts w:hint="default"/>
        <w:lang w:val="fr-FR" w:eastAsia="fr-FR" w:bidi="fr-FR"/>
      </w:rPr>
    </w:lvl>
    <w:lvl w:ilvl="8" w:tplc="0AA49FB8">
      <w:numFmt w:val="bullet"/>
      <w:lvlText w:val="•"/>
      <w:lvlJc w:val="left"/>
      <w:pPr>
        <w:ind w:left="4953" w:hanging="317"/>
      </w:pPr>
      <w:rPr>
        <w:rFonts w:hint="default"/>
        <w:lang w:val="fr-FR" w:eastAsia="fr-FR" w:bidi="fr-FR"/>
      </w:rPr>
    </w:lvl>
  </w:abstractNum>
  <w:abstractNum w:abstractNumId="10" w15:restartNumberingAfterBreak="0">
    <w:nsid w:val="2AF367D4"/>
    <w:multiLevelType w:val="hybridMultilevel"/>
    <w:tmpl w:val="19289710"/>
    <w:lvl w:ilvl="0" w:tplc="C010A8D6">
      <w:numFmt w:val="bullet"/>
      <w:lvlText w:val=""/>
      <w:lvlJc w:val="left"/>
      <w:pPr>
        <w:ind w:left="830" w:hanging="361"/>
      </w:pPr>
      <w:rPr>
        <w:rFonts w:ascii="Symbol" w:eastAsia="Symbol" w:hAnsi="Symbol" w:cs="Symbol" w:hint="default"/>
        <w:w w:val="76"/>
        <w:sz w:val="22"/>
        <w:szCs w:val="22"/>
        <w:lang w:val="fr-FR" w:eastAsia="fr-FR" w:bidi="fr-FR"/>
      </w:rPr>
    </w:lvl>
    <w:lvl w:ilvl="1" w:tplc="93FCB196">
      <w:numFmt w:val="bullet"/>
      <w:lvlText w:val="•"/>
      <w:lvlJc w:val="left"/>
      <w:pPr>
        <w:ind w:left="1241" w:hanging="361"/>
      </w:pPr>
      <w:rPr>
        <w:rFonts w:hint="default"/>
        <w:lang w:val="fr-FR" w:eastAsia="fr-FR" w:bidi="fr-FR"/>
      </w:rPr>
    </w:lvl>
    <w:lvl w:ilvl="2" w:tplc="437A03C8">
      <w:numFmt w:val="bullet"/>
      <w:lvlText w:val="•"/>
      <w:lvlJc w:val="left"/>
      <w:pPr>
        <w:ind w:left="1643" w:hanging="361"/>
      </w:pPr>
      <w:rPr>
        <w:rFonts w:hint="default"/>
        <w:lang w:val="fr-FR" w:eastAsia="fr-FR" w:bidi="fr-FR"/>
      </w:rPr>
    </w:lvl>
    <w:lvl w:ilvl="3" w:tplc="6F523286">
      <w:numFmt w:val="bullet"/>
      <w:lvlText w:val="•"/>
      <w:lvlJc w:val="left"/>
      <w:pPr>
        <w:ind w:left="2045" w:hanging="361"/>
      </w:pPr>
      <w:rPr>
        <w:rFonts w:hint="default"/>
        <w:lang w:val="fr-FR" w:eastAsia="fr-FR" w:bidi="fr-FR"/>
      </w:rPr>
    </w:lvl>
    <w:lvl w:ilvl="4" w:tplc="BB149E28">
      <w:numFmt w:val="bullet"/>
      <w:lvlText w:val="•"/>
      <w:lvlJc w:val="left"/>
      <w:pPr>
        <w:ind w:left="2447" w:hanging="361"/>
      </w:pPr>
      <w:rPr>
        <w:rFonts w:hint="default"/>
        <w:lang w:val="fr-FR" w:eastAsia="fr-FR" w:bidi="fr-FR"/>
      </w:rPr>
    </w:lvl>
    <w:lvl w:ilvl="5" w:tplc="0D1C5A8C">
      <w:numFmt w:val="bullet"/>
      <w:lvlText w:val="•"/>
      <w:lvlJc w:val="left"/>
      <w:pPr>
        <w:ind w:left="2849" w:hanging="361"/>
      </w:pPr>
      <w:rPr>
        <w:rFonts w:hint="default"/>
        <w:lang w:val="fr-FR" w:eastAsia="fr-FR" w:bidi="fr-FR"/>
      </w:rPr>
    </w:lvl>
    <w:lvl w:ilvl="6" w:tplc="3E42B620">
      <w:numFmt w:val="bullet"/>
      <w:lvlText w:val="•"/>
      <w:lvlJc w:val="left"/>
      <w:pPr>
        <w:ind w:left="3250" w:hanging="361"/>
      </w:pPr>
      <w:rPr>
        <w:rFonts w:hint="default"/>
        <w:lang w:val="fr-FR" w:eastAsia="fr-FR" w:bidi="fr-FR"/>
      </w:rPr>
    </w:lvl>
    <w:lvl w:ilvl="7" w:tplc="5A12FDB8">
      <w:numFmt w:val="bullet"/>
      <w:lvlText w:val="•"/>
      <w:lvlJc w:val="left"/>
      <w:pPr>
        <w:ind w:left="3652" w:hanging="361"/>
      </w:pPr>
      <w:rPr>
        <w:rFonts w:hint="default"/>
        <w:lang w:val="fr-FR" w:eastAsia="fr-FR" w:bidi="fr-FR"/>
      </w:rPr>
    </w:lvl>
    <w:lvl w:ilvl="8" w:tplc="00A877D0">
      <w:numFmt w:val="bullet"/>
      <w:lvlText w:val="•"/>
      <w:lvlJc w:val="left"/>
      <w:pPr>
        <w:ind w:left="4054" w:hanging="361"/>
      </w:pPr>
      <w:rPr>
        <w:rFonts w:hint="default"/>
        <w:lang w:val="fr-FR" w:eastAsia="fr-FR" w:bidi="fr-FR"/>
      </w:rPr>
    </w:lvl>
  </w:abstractNum>
  <w:abstractNum w:abstractNumId="11" w15:restartNumberingAfterBreak="0">
    <w:nsid w:val="2B8D0A11"/>
    <w:multiLevelType w:val="hybridMultilevel"/>
    <w:tmpl w:val="BBE03B6E"/>
    <w:lvl w:ilvl="0" w:tplc="5C1E5E12">
      <w:numFmt w:val="bullet"/>
      <w:lvlText w:val=""/>
      <w:lvlJc w:val="left"/>
      <w:pPr>
        <w:ind w:left="750" w:hanging="360"/>
      </w:pPr>
      <w:rPr>
        <w:rFonts w:ascii="Symbol" w:eastAsia="Symbol" w:hAnsi="Symbol" w:cs="Symbol" w:hint="default"/>
        <w:w w:val="76"/>
        <w:sz w:val="24"/>
        <w:szCs w:val="24"/>
        <w:lang w:val="fr-FR" w:eastAsia="fr-FR" w:bidi="fr-FR"/>
      </w:rPr>
    </w:lvl>
    <w:lvl w:ilvl="1" w:tplc="3A041D86">
      <w:numFmt w:val="bullet"/>
      <w:lvlText w:val="•"/>
      <w:lvlJc w:val="left"/>
      <w:pPr>
        <w:ind w:left="1663" w:hanging="360"/>
      </w:pPr>
      <w:rPr>
        <w:rFonts w:hint="default"/>
        <w:lang w:val="fr-FR" w:eastAsia="fr-FR" w:bidi="fr-FR"/>
      </w:rPr>
    </w:lvl>
    <w:lvl w:ilvl="2" w:tplc="F372EB88">
      <w:numFmt w:val="bullet"/>
      <w:lvlText w:val="•"/>
      <w:lvlJc w:val="left"/>
      <w:pPr>
        <w:ind w:left="2567" w:hanging="360"/>
      </w:pPr>
      <w:rPr>
        <w:rFonts w:hint="default"/>
        <w:lang w:val="fr-FR" w:eastAsia="fr-FR" w:bidi="fr-FR"/>
      </w:rPr>
    </w:lvl>
    <w:lvl w:ilvl="3" w:tplc="7EC60C4E">
      <w:numFmt w:val="bullet"/>
      <w:lvlText w:val="•"/>
      <w:lvlJc w:val="left"/>
      <w:pPr>
        <w:ind w:left="3470" w:hanging="360"/>
      </w:pPr>
      <w:rPr>
        <w:rFonts w:hint="default"/>
        <w:lang w:val="fr-FR" w:eastAsia="fr-FR" w:bidi="fr-FR"/>
      </w:rPr>
    </w:lvl>
    <w:lvl w:ilvl="4" w:tplc="7F9613D6">
      <w:numFmt w:val="bullet"/>
      <w:lvlText w:val="•"/>
      <w:lvlJc w:val="left"/>
      <w:pPr>
        <w:ind w:left="4374" w:hanging="360"/>
      </w:pPr>
      <w:rPr>
        <w:rFonts w:hint="default"/>
        <w:lang w:val="fr-FR" w:eastAsia="fr-FR" w:bidi="fr-FR"/>
      </w:rPr>
    </w:lvl>
    <w:lvl w:ilvl="5" w:tplc="3C726030">
      <w:numFmt w:val="bullet"/>
      <w:lvlText w:val="•"/>
      <w:lvlJc w:val="left"/>
      <w:pPr>
        <w:ind w:left="5277" w:hanging="360"/>
      </w:pPr>
      <w:rPr>
        <w:rFonts w:hint="default"/>
        <w:lang w:val="fr-FR" w:eastAsia="fr-FR" w:bidi="fr-FR"/>
      </w:rPr>
    </w:lvl>
    <w:lvl w:ilvl="6" w:tplc="9F642974">
      <w:numFmt w:val="bullet"/>
      <w:lvlText w:val="•"/>
      <w:lvlJc w:val="left"/>
      <w:pPr>
        <w:ind w:left="6181" w:hanging="360"/>
      </w:pPr>
      <w:rPr>
        <w:rFonts w:hint="default"/>
        <w:lang w:val="fr-FR" w:eastAsia="fr-FR" w:bidi="fr-FR"/>
      </w:rPr>
    </w:lvl>
    <w:lvl w:ilvl="7" w:tplc="A39C351A">
      <w:numFmt w:val="bullet"/>
      <w:lvlText w:val="•"/>
      <w:lvlJc w:val="left"/>
      <w:pPr>
        <w:ind w:left="7084" w:hanging="360"/>
      </w:pPr>
      <w:rPr>
        <w:rFonts w:hint="default"/>
        <w:lang w:val="fr-FR" w:eastAsia="fr-FR" w:bidi="fr-FR"/>
      </w:rPr>
    </w:lvl>
    <w:lvl w:ilvl="8" w:tplc="86C4AEA0">
      <w:numFmt w:val="bullet"/>
      <w:lvlText w:val="•"/>
      <w:lvlJc w:val="left"/>
      <w:pPr>
        <w:ind w:left="7988" w:hanging="360"/>
      </w:pPr>
      <w:rPr>
        <w:rFonts w:hint="default"/>
        <w:lang w:val="fr-FR" w:eastAsia="fr-FR" w:bidi="fr-FR"/>
      </w:rPr>
    </w:lvl>
  </w:abstractNum>
  <w:abstractNum w:abstractNumId="12" w15:restartNumberingAfterBreak="0">
    <w:nsid w:val="2CF20A99"/>
    <w:multiLevelType w:val="hybridMultilevel"/>
    <w:tmpl w:val="66B0D882"/>
    <w:lvl w:ilvl="0" w:tplc="8FF67B08">
      <w:numFmt w:val="bullet"/>
      <w:lvlText w:val=""/>
      <w:lvlJc w:val="left"/>
      <w:pPr>
        <w:ind w:left="569" w:hanging="284"/>
      </w:pPr>
      <w:rPr>
        <w:rFonts w:ascii="Symbol" w:eastAsia="Symbol" w:hAnsi="Symbol" w:cs="Symbol" w:hint="default"/>
        <w:w w:val="76"/>
        <w:sz w:val="22"/>
        <w:szCs w:val="22"/>
        <w:lang w:val="fr-FR" w:eastAsia="fr-FR" w:bidi="fr-FR"/>
      </w:rPr>
    </w:lvl>
    <w:lvl w:ilvl="1" w:tplc="75468DE0">
      <w:numFmt w:val="bullet"/>
      <w:lvlText w:val="•"/>
      <w:lvlJc w:val="left"/>
      <w:pPr>
        <w:ind w:left="1112" w:hanging="284"/>
      </w:pPr>
      <w:rPr>
        <w:rFonts w:hint="default"/>
        <w:lang w:val="fr-FR" w:eastAsia="fr-FR" w:bidi="fr-FR"/>
      </w:rPr>
    </w:lvl>
    <w:lvl w:ilvl="2" w:tplc="3D880DC2">
      <w:numFmt w:val="bullet"/>
      <w:lvlText w:val="•"/>
      <w:lvlJc w:val="left"/>
      <w:pPr>
        <w:ind w:left="1665" w:hanging="284"/>
      </w:pPr>
      <w:rPr>
        <w:rFonts w:hint="default"/>
        <w:lang w:val="fr-FR" w:eastAsia="fr-FR" w:bidi="fr-FR"/>
      </w:rPr>
    </w:lvl>
    <w:lvl w:ilvl="3" w:tplc="08FE6C14">
      <w:numFmt w:val="bullet"/>
      <w:lvlText w:val="•"/>
      <w:lvlJc w:val="left"/>
      <w:pPr>
        <w:ind w:left="2218" w:hanging="284"/>
      </w:pPr>
      <w:rPr>
        <w:rFonts w:hint="default"/>
        <w:lang w:val="fr-FR" w:eastAsia="fr-FR" w:bidi="fr-FR"/>
      </w:rPr>
    </w:lvl>
    <w:lvl w:ilvl="4" w:tplc="B4E40C7E">
      <w:numFmt w:val="bullet"/>
      <w:lvlText w:val="•"/>
      <w:lvlJc w:val="left"/>
      <w:pPr>
        <w:ind w:left="2770" w:hanging="284"/>
      </w:pPr>
      <w:rPr>
        <w:rFonts w:hint="default"/>
        <w:lang w:val="fr-FR" w:eastAsia="fr-FR" w:bidi="fr-FR"/>
      </w:rPr>
    </w:lvl>
    <w:lvl w:ilvl="5" w:tplc="A1F0F3E4">
      <w:numFmt w:val="bullet"/>
      <w:lvlText w:val="•"/>
      <w:lvlJc w:val="left"/>
      <w:pPr>
        <w:ind w:left="3323" w:hanging="284"/>
      </w:pPr>
      <w:rPr>
        <w:rFonts w:hint="default"/>
        <w:lang w:val="fr-FR" w:eastAsia="fr-FR" w:bidi="fr-FR"/>
      </w:rPr>
    </w:lvl>
    <w:lvl w:ilvl="6" w:tplc="23BAF130">
      <w:numFmt w:val="bullet"/>
      <w:lvlText w:val="•"/>
      <w:lvlJc w:val="left"/>
      <w:pPr>
        <w:ind w:left="3876" w:hanging="284"/>
      </w:pPr>
      <w:rPr>
        <w:rFonts w:hint="default"/>
        <w:lang w:val="fr-FR" w:eastAsia="fr-FR" w:bidi="fr-FR"/>
      </w:rPr>
    </w:lvl>
    <w:lvl w:ilvl="7" w:tplc="6B087980">
      <w:numFmt w:val="bullet"/>
      <w:lvlText w:val="•"/>
      <w:lvlJc w:val="left"/>
      <w:pPr>
        <w:ind w:left="4428" w:hanging="284"/>
      </w:pPr>
      <w:rPr>
        <w:rFonts w:hint="default"/>
        <w:lang w:val="fr-FR" w:eastAsia="fr-FR" w:bidi="fr-FR"/>
      </w:rPr>
    </w:lvl>
    <w:lvl w:ilvl="8" w:tplc="A2CAB824">
      <w:numFmt w:val="bullet"/>
      <w:lvlText w:val="•"/>
      <w:lvlJc w:val="left"/>
      <w:pPr>
        <w:ind w:left="4981" w:hanging="284"/>
      </w:pPr>
      <w:rPr>
        <w:rFonts w:hint="default"/>
        <w:lang w:val="fr-FR" w:eastAsia="fr-FR" w:bidi="fr-FR"/>
      </w:rPr>
    </w:lvl>
  </w:abstractNum>
  <w:abstractNum w:abstractNumId="13" w15:restartNumberingAfterBreak="0">
    <w:nsid w:val="2F5F103C"/>
    <w:multiLevelType w:val="hybridMultilevel"/>
    <w:tmpl w:val="1EDAEDE8"/>
    <w:lvl w:ilvl="0" w:tplc="650CEF70">
      <w:numFmt w:val="bullet"/>
      <w:lvlText w:val=""/>
      <w:lvlJc w:val="left"/>
      <w:pPr>
        <w:ind w:left="1133" w:hanging="360"/>
      </w:pPr>
      <w:rPr>
        <w:rFonts w:hint="default"/>
        <w:w w:val="76"/>
        <w:lang w:val="fr-FR" w:eastAsia="fr-FR" w:bidi="fr-FR"/>
      </w:rPr>
    </w:lvl>
    <w:lvl w:ilvl="1" w:tplc="3FDC6AD4">
      <w:numFmt w:val="bullet"/>
      <w:lvlText w:val="o"/>
      <w:lvlJc w:val="left"/>
      <w:pPr>
        <w:ind w:left="1853" w:hanging="360"/>
      </w:pPr>
      <w:rPr>
        <w:rFonts w:hint="default"/>
        <w:w w:val="100"/>
        <w:lang w:val="fr-FR" w:eastAsia="fr-FR" w:bidi="fr-FR"/>
      </w:rPr>
    </w:lvl>
    <w:lvl w:ilvl="2" w:tplc="D6E23432">
      <w:numFmt w:val="bullet"/>
      <w:lvlText w:val="•"/>
      <w:lvlJc w:val="left"/>
      <w:pPr>
        <w:ind w:left="2831" w:hanging="360"/>
      </w:pPr>
      <w:rPr>
        <w:rFonts w:hint="default"/>
        <w:lang w:val="fr-FR" w:eastAsia="fr-FR" w:bidi="fr-FR"/>
      </w:rPr>
    </w:lvl>
    <w:lvl w:ilvl="3" w:tplc="B2E6D2C2">
      <w:numFmt w:val="bullet"/>
      <w:lvlText w:val="•"/>
      <w:lvlJc w:val="left"/>
      <w:pPr>
        <w:ind w:left="3803" w:hanging="360"/>
      </w:pPr>
      <w:rPr>
        <w:rFonts w:hint="default"/>
        <w:lang w:val="fr-FR" w:eastAsia="fr-FR" w:bidi="fr-FR"/>
      </w:rPr>
    </w:lvl>
    <w:lvl w:ilvl="4" w:tplc="ECC24D88">
      <w:numFmt w:val="bullet"/>
      <w:lvlText w:val="•"/>
      <w:lvlJc w:val="left"/>
      <w:pPr>
        <w:ind w:left="4775" w:hanging="360"/>
      </w:pPr>
      <w:rPr>
        <w:rFonts w:hint="default"/>
        <w:lang w:val="fr-FR" w:eastAsia="fr-FR" w:bidi="fr-FR"/>
      </w:rPr>
    </w:lvl>
    <w:lvl w:ilvl="5" w:tplc="CE787ACA">
      <w:numFmt w:val="bullet"/>
      <w:lvlText w:val="•"/>
      <w:lvlJc w:val="left"/>
      <w:pPr>
        <w:ind w:left="5747" w:hanging="360"/>
      </w:pPr>
      <w:rPr>
        <w:rFonts w:hint="default"/>
        <w:lang w:val="fr-FR" w:eastAsia="fr-FR" w:bidi="fr-FR"/>
      </w:rPr>
    </w:lvl>
    <w:lvl w:ilvl="6" w:tplc="FFB8CB6E">
      <w:numFmt w:val="bullet"/>
      <w:lvlText w:val="•"/>
      <w:lvlJc w:val="left"/>
      <w:pPr>
        <w:ind w:left="6719" w:hanging="360"/>
      </w:pPr>
      <w:rPr>
        <w:rFonts w:hint="default"/>
        <w:lang w:val="fr-FR" w:eastAsia="fr-FR" w:bidi="fr-FR"/>
      </w:rPr>
    </w:lvl>
    <w:lvl w:ilvl="7" w:tplc="E91C8D94">
      <w:numFmt w:val="bullet"/>
      <w:lvlText w:val="•"/>
      <w:lvlJc w:val="left"/>
      <w:pPr>
        <w:ind w:left="7690" w:hanging="360"/>
      </w:pPr>
      <w:rPr>
        <w:rFonts w:hint="default"/>
        <w:lang w:val="fr-FR" w:eastAsia="fr-FR" w:bidi="fr-FR"/>
      </w:rPr>
    </w:lvl>
    <w:lvl w:ilvl="8" w:tplc="EFE834E4">
      <w:numFmt w:val="bullet"/>
      <w:lvlText w:val="•"/>
      <w:lvlJc w:val="left"/>
      <w:pPr>
        <w:ind w:left="8662" w:hanging="360"/>
      </w:pPr>
      <w:rPr>
        <w:rFonts w:hint="default"/>
        <w:lang w:val="fr-FR" w:eastAsia="fr-FR" w:bidi="fr-FR"/>
      </w:rPr>
    </w:lvl>
  </w:abstractNum>
  <w:abstractNum w:abstractNumId="14" w15:restartNumberingAfterBreak="0">
    <w:nsid w:val="321A56DA"/>
    <w:multiLevelType w:val="hybridMultilevel"/>
    <w:tmpl w:val="60E49332"/>
    <w:lvl w:ilvl="0" w:tplc="84C2A6C0">
      <w:numFmt w:val="bullet"/>
      <w:lvlText w:val=""/>
      <w:lvlJc w:val="left"/>
      <w:pPr>
        <w:ind w:left="829" w:hanging="360"/>
      </w:pPr>
      <w:rPr>
        <w:rFonts w:hint="default"/>
        <w:w w:val="76"/>
        <w:lang w:val="fr-FR" w:eastAsia="fr-FR" w:bidi="fr-FR"/>
      </w:rPr>
    </w:lvl>
    <w:lvl w:ilvl="1" w:tplc="9EFA6334">
      <w:numFmt w:val="bullet"/>
      <w:lvlText w:val="•"/>
      <w:lvlJc w:val="left"/>
      <w:pPr>
        <w:ind w:left="1140" w:hanging="360"/>
      </w:pPr>
      <w:rPr>
        <w:rFonts w:hint="default"/>
        <w:lang w:val="fr-FR" w:eastAsia="fr-FR" w:bidi="fr-FR"/>
      </w:rPr>
    </w:lvl>
    <w:lvl w:ilvl="2" w:tplc="4D4A7ED6">
      <w:numFmt w:val="bullet"/>
      <w:lvlText w:val="•"/>
      <w:lvlJc w:val="left"/>
      <w:pPr>
        <w:ind w:left="1461" w:hanging="360"/>
      </w:pPr>
      <w:rPr>
        <w:rFonts w:hint="default"/>
        <w:lang w:val="fr-FR" w:eastAsia="fr-FR" w:bidi="fr-FR"/>
      </w:rPr>
    </w:lvl>
    <w:lvl w:ilvl="3" w:tplc="7A8CE0E6">
      <w:numFmt w:val="bullet"/>
      <w:lvlText w:val="•"/>
      <w:lvlJc w:val="left"/>
      <w:pPr>
        <w:ind w:left="1782" w:hanging="360"/>
      </w:pPr>
      <w:rPr>
        <w:rFonts w:hint="default"/>
        <w:lang w:val="fr-FR" w:eastAsia="fr-FR" w:bidi="fr-FR"/>
      </w:rPr>
    </w:lvl>
    <w:lvl w:ilvl="4" w:tplc="6D9C798A">
      <w:numFmt w:val="bullet"/>
      <w:lvlText w:val="•"/>
      <w:lvlJc w:val="left"/>
      <w:pPr>
        <w:ind w:left="2103" w:hanging="360"/>
      </w:pPr>
      <w:rPr>
        <w:rFonts w:hint="default"/>
        <w:lang w:val="fr-FR" w:eastAsia="fr-FR" w:bidi="fr-FR"/>
      </w:rPr>
    </w:lvl>
    <w:lvl w:ilvl="5" w:tplc="3B5E0C60">
      <w:numFmt w:val="bullet"/>
      <w:lvlText w:val="•"/>
      <w:lvlJc w:val="left"/>
      <w:pPr>
        <w:ind w:left="2424" w:hanging="360"/>
      </w:pPr>
      <w:rPr>
        <w:rFonts w:hint="default"/>
        <w:lang w:val="fr-FR" w:eastAsia="fr-FR" w:bidi="fr-FR"/>
      </w:rPr>
    </w:lvl>
    <w:lvl w:ilvl="6" w:tplc="2994914C">
      <w:numFmt w:val="bullet"/>
      <w:lvlText w:val="•"/>
      <w:lvlJc w:val="left"/>
      <w:pPr>
        <w:ind w:left="2744" w:hanging="360"/>
      </w:pPr>
      <w:rPr>
        <w:rFonts w:hint="default"/>
        <w:lang w:val="fr-FR" w:eastAsia="fr-FR" w:bidi="fr-FR"/>
      </w:rPr>
    </w:lvl>
    <w:lvl w:ilvl="7" w:tplc="7EDE7262">
      <w:numFmt w:val="bullet"/>
      <w:lvlText w:val="•"/>
      <w:lvlJc w:val="left"/>
      <w:pPr>
        <w:ind w:left="3065" w:hanging="360"/>
      </w:pPr>
      <w:rPr>
        <w:rFonts w:hint="default"/>
        <w:lang w:val="fr-FR" w:eastAsia="fr-FR" w:bidi="fr-FR"/>
      </w:rPr>
    </w:lvl>
    <w:lvl w:ilvl="8" w:tplc="82DEFEAA">
      <w:numFmt w:val="bullet"/>
      <w:lvlText w:val="•"/>
      <w:lvlJc w:val="left"/>
      <w:pPr>
        <w:ind w:left="3386" w:hanging="360"/>
      </w:pPr>
      <w:rPr>
        <w:rFonts w:hint="default"/>
        <w:lang w:val="fr-FR" w:eastAsia="fr-FR" w:bidi="fr-FR"/>
      </w:rPr>
    </w:lvl>
  </w:abstractNum>
  <w:abstractNum w:abstractNumId="15" w15:restartNumberingAfterBreak="0">
    <w:nsid w:val="33CE2878"/>
    <w:multiLevelType w:val="hybridMultilevel"/>
    <w:tmpl w:val="898E7D1E"/>
    <w:lvl w:ilvl="0" w:tplc="4E7EB510">
      <w:start w:val="1"/>
      <w:numFmt w:val="decimal"/>
      <w:lvlText w:val="%1-"/>
      <w:lvlJc w:val="left"/>
      <w:pPr>
        <w:ind w:left="694" w:hanging="282"/>
      </w:pPr>
      <w:rPr>
        <w:rFonts w:ascii="Arial" w:eastAsia="Arial" w:hAnsi="Arial" w:cs="Arial" w:hint="default"/>
        <w:spacing w:val="0"/>
        <w:w w:val="100"/>
        <w:sz w:val="24"/>
        <w:szCs w:val="24"/>
        <w:lang w:val="fr-FR" w:eastAsia="fr-FR" w:bidi="fr-FR"/>
      </w:rPr>
    </w:lvl>
    <w:lvl w:ilvl="1" w:tplc="AA46E6EE">
      <w:numFmt w:val="bullet"/>
      <w:lvlText w:val="•"/>
      <w:lvlJc w:val="left"/>
      <w:pPr>
        <w:ind w:left="1690" w:hanging="282"/>
      </w:pPr>
      <w:rPr>
        <w:rFonts w:hint="default"/>
        <w:lang w:val="fr-FR" w:eastAsia="fr-FR" w:bidi="fr-FR"/>
      </w:rPr>
    </w:lvl>
    <w:lvl w:ilvl="2" w:tplc="CEEE164C">
      <w:numFmt w:val="bullet"/>
      <w:lvlText w:val="•"/>
      <w:lvlJc w:val="left"/>
      <w:pPr>
        <w:ind w:left="2681" w:hanging="282"/>
      </w:pPr>
      <w:rPr>
        <w:rFonts w:hint="default"/>
        <w:lang w:val="fr-FR" w:eastAsia="fr-FR" w:bidi="fr-FR"/>
      </w:rPr>
    </w:lvl>
    <w:lvl w:ilvl="3" w:tplc="E8D02B72">
      <w:numFmt w:val="bullet"/>
      <w:lvlText w:val="•"/>
      <w:lvlJc w:val="left"/>
      <w:pPr>
        <w:ind w:left="3671" w:hanging="282"/>
      </w:pPr>
      <w:rPr>
        <w:rFonts w:hint="default"/>
        <w:lang w:val="fr-FR" w:eastAsia="fr-FR" w:bidi="fr-FR"/>
      </w:rPr>
    </w:lvl>
    <w:lvl w:ilvl="4" w:tplc="3812714C">
      <w:numFmt w:val="bullet"/>
      <w:lvlText w:val="•"/>
      <w:lvlJc w:val="left"/>
      <w:pPr>
        <w:ind w:left="4662" w:hanging="282"/>
      </w:pPr>
      <w:rPr>
        <w:rFonts w:hint="default"/>
        <w:lang w:val="fr-FR" w:eastAsia="fr-FR" w:bidi="fr-FR"/>
      </w:rPr>
    </w:lvl>
    <w:lvl w:ilvl="5" w:tplc="F83CB7AE">
      <w:numFmt w:val="bullet"/>
      <w:lvlText w:val="•"/>
      <w:lvlJc w:val="left"/>
      <w:pPr>
        <w:ind w:left="5653" w:hanging="282"/>
      </w:pPr>
      <w:rPr>
        <w:rFonts w:hint="default"/>
        <w:lang w:val="fr-FR" w:eastAsia="fr-FR" w:bidi="fr-FR"/>
      </w:rPr>
    </w:lvl>
    <w:lvl w:ilvl="6" w:tplc="44F84EAC">
      <w:numFmt w:val="bullet"/>
      <w:lvlText w:val="•"/>
      <w:lvlJc w:val="left"/>
      <w:pPr>
        <w:ind w:left="6643" w:hanging="282"/>
      </w:pPr>
      <w:rPr>
        <w:rFonts w:hint="default"/>
        <w:lang w:val="fr-FR" w:eastAsia="fr-FR" w:bidi="fr-FR"/>
      </w:rPr>
    </w:lvl>
    <w:lvl w:ilvl="7" w:tplc="811C9AE8">
      <w:numFmt w:val="bullet"/>
      <w:lvlText w:val="•"/>
      <w:lvlJc w:val="left"/>
      <w:pPr>
        <w:ind w:left="7634" w:hanging="282"/>
      </w:pPr>
      <w:rPr>
        <w:rFonts w:hint="default"/>
        <w:lang w:val="fr-FR" w:eastAsia="fr-FR" w:bidi="fr-FR"/>
      </w:rPr>
    </w:lvl>
    <w:lvl w:ilvl="8" w:tplc="4368413A">
      <w:numFmt w:val="bullet"/>
      <w:lvlText w:val="•"/>
      <w:lvlJc w:val="left"/>
      <w:pPr>
        <w:ind w:left="8625" w:hanging="282"/>
      </w:pPr>
      <w:rPr>
        <w:rFonts w:hint="default"/>
        <w:lang w:val="fr-FR" w:eastAsia="fr-FR" w:bidi="fr-FR"/>
      </w:rPr>
    </w:lvl>
  </w:abstractNum>
  <w:abstractNum w:abstractNumId="16" w15:restartNumberingAfterBreak="0">
    <w:nsid w:val="367E4678"/>
    <w:multiLevelType w:val="hybridMultilevel"/>
    <w:tmpl w:val="594C2994"/>
    <w:lvl w:ilvl="0" w:tplc="6EE23AC2">
      <w:numFmt w:val="bullet"/>
      <w:lvlText w:val=""/>
      <w:lvlJc w:val="left"/>
      <w:pPr>
        <w:ind w:left="765" w:hanging="360"/>
      </w:pPr>
      <w:rPr>
        <w:rFonts w:ascii="Symbol" w:eastAsia="Symbol" w:hAnsi="Symbol" w:cs="Symbol" w:hint="default"/>
        <w:w w:val="76"/>
        <w:sz w:val="24"/>
        <w:szCs w:val="24"/>
        <w:lang w:val="fr-FR" w:eastAsia="fr-FR" w:bidi="fr-FR"/>
      </w:rPr>
    </w:lvl>
    <w:lvl w:ilvl="1" w:tplc="90744F0A">
      <w:numFmt w:val="bullet"/>
      <w:lvlText w:val="•"/>
      <w:lvlJc w:val="left"/>
      <w:pPr>
        <w:ind w:left="1666" w:hanging="360"/>
      </w:pPr>
      <w:rPr>
        <w:rFonts w:hint="default"/>
        <w:lang w:val="fr-FR" w:eastAsia="fr-FR" w:bidi="fr-FR"/>
      </w:rPr>
    </w:lvl>
    <w:lvl w:ilvl="2" w:tplc="8C260A78">
      <w:numFmt w:val="bullet"/>
      <w:lvlText w:val="•"/>
      <w:lvlJc w:val="left"/>
      <w:pPr>
        <w:ind w:left="2573" w:hanging="360"/>
      </w:pPr>
      <w:rPr>
        <w:rFonts w:hint="default"/>
        <w:lang w:val="fr-FR" w:eastAsia="fr-FR" w:bidi="fr-FR"/>
      </w:rPr>
    </w:lvl>
    <w:lvl w:ilvl="3" w:tplc="F74477F2">
      <w:numFmt w:val="bullet"/>
      <w:lvlText w:val="•"/>
      <w:lvlJc w:val="left"/>
      <w:pPr>
        <w:ind w:left="3479" w:hanging="360"/>
      </w:pPr>
      <w:rPr>
        <w:rFonts w:hint="default"/>
        <w:lang w:val="fr-FR" w:eastAsia="fr-FR" w:bidi="fr-FR"/>
      </w:rPr>
    </w:lvl>
    <w:lvl w:ilvl="4" w:tplc="1C124BEA">
      <w:numFmt w:val="bullet"/>
      <w:lvlText w:val="•"/>
      <w:lvlJc w:val="left"/>
      <w:pPr>
        <w:ind w:left="4386" w:hanging="360"/>
      </w:pPr>
      <w:rPr>
        <w:rFonts w:hint="default"/>
        <w:lang w:val="fr-FR" w:eastAsia="fr-FR" w:bidi="fr-FR"/>
      </w:rPr>
    </w:lvl>
    <w:lvl w:ilvl="5" w:tplc="ADA28A42">
      <w:numFmt w:val="bullet"/>
      <w:lvlText w:val="•"/>
      <w:lvlJc w:val="left"/>
      <w:pPr>
        <w:ind w:left="5292" w:hanging="360"/>
      </w:pPr>
      <w:rPr>
        <w:rFonts w:hint="default"/>
        <w:lang w:val="fr-FR" w:eastAsia="fr-FR" w:bidi="fr-FR"/>
      </w:rPr>
    </w:lvl>
    <w:lvl w:ilvl="6" w:tplc="9272B5E4">
      <w:numFmt w:val="bullet"/>
      <w:lvlText w:val="•"/>
      <w:lvlJc w:val="left"/>
      <w:pPr>
        <w:ind w:left="6199" w:hanging="360"/>
      </w:pPr>
      <w:rPr>
        <w:rFonts w:hint="default"/>
        <w:lang w:val="fr-FR" w:eastAsia="fr-FR" w:bidi="fr-FR"/>
      </w:rPr>
    </w:lvl>
    <w:lvl w:ilvl="7" w:tplc="6092533C">
      <w:numFmt w:val="bullet"/>
      <w:lvlText w:val="•"/>
      <w:lvlJc w:val="left"/>
      <w:pPr>
        <w:ind w:left="7105" w:hanging="360"/>
      </w:pPr>
      <w:rPr>
        <w:rFonts w:hint="default"/>
        <w:lang w:val="fr-FR" w:eastAsia="fr-FR" w:bidi="fr-FR"/>
      </w:rPr>
    </w:lvl>
    <w:lvl w:ilvl="8" w:tplc="82128832">
      <w:numFmt w:val="bullet"/>
      <w:lvlText w:val="•"/>
      <w:lvlJc w:val="left"/>
      <w:pPr>
        <w:ind w:left="8012" w:hanging="360"/>
      </w:pPr>
      <w:rPr>
        <w:rFonts w:hint="default"/>
        <w:lang w:val="fr-FR" w:eastAsia="fr-FR" w:bidi="fr-FR"/>
      </w:rPr>
    </w:lvl>
  </w:abstractNum>
  <w:abstractNum w:abstractNumId="17" w15:restartNumberingAfterBreak="0">
    <w:nsid w:val="3688416F"/>
    <w:multiLevelType w:val="hybridMultilevel"/>
    <w:tmpl w:val="E8385380"/>
    <w:lvl w:ilvl="0" w:tplc="CBD8A354">
      <w:numFmt w:val="bullet"/>
      <w:lvlText w:val=""/>
      <w:lvlJc w:val="left"/>
      <w:pPr>
        <w:ind w:left="493" w:hanging="284"/>
      </w:pPr>
      <w:rPr>
        <w:rFonts w:ascii="Symbol" w:eastAsia="Symbol" w:hAnsi="Symbol" w:cs="Symbol" w:hint="default"/>
        <w:w w:val="76"/>
        <w:sz w:val="22"/>
        <w:szCs w:val="22"/>
        <w:lang w:val="fr-FR" w:eastAsia="fr-FR" w:bidi="fr-FR"/>
      </w:rPr>
    </w:lvl>
    <w:lvl w:ilvl="1" w:tplc="6060AFD2">
      <w:numFmt w:val="bullet"/>
      <w:lvlText w:val="•"/>
      <w:lvlJc w:val="left"/>
      <w:pPr>
        <w:ind w:left="821" w:hanging="284"/>
      </w:pPr>
      <w:rPr>
        <w:rFonts w:hint="default"/>
        <w:lang w:val="fr-FR" w:eastAsia="fr-FR" w:bidi="fr-FR"/>
      </w:rPr>
    </w:lvl>
    <w:lvl w:ilvl="2" w:tplc="BEF2C712">
      <w:numFmt w:val="bullet"/>
      <w:lvlText w:val="•"/>
      <w:lvlJc w:val="left"/>
      <w:pPr>
        <w:ind w:left="1143" w:hanging="284"/>
      </w:pPr>
      <w:rPr>
        <w:rFonts w:hint="default"/>
        <w:lang w:val="fr-FR" w:eastAsia="fr-FR" w:bidi="fr-FR"/>
      </w:rPr>
    </w:lvl>
    <w:lvl w:ilvl="3" w:tplc="96E2D1B6">
      <w:numFmt w:val="bullet"/>
      <w:lvlText w:val="•"/>
      <w:lvlJc w:val="left"/>
      <w:pPr>
        <w:ind w:left="1465" w:hanging="284"/>
      </w:pPr>
      <w:rPr>
        <w:rFonts w:hint="default"/>
        <w:lang w:val="fr-FR" w:eastAsia="fr-FR" w:bidi="fr-FR"/>
      </w:rPr>
    </w:lvl>
    <w:lvl w:ilvl="4" w:tplc="D1FA2158">
      <w:numFmt w:val="bullet"/>
      <w:lvlText w:val="•"/>
      <w:lvlJc w:val="left"/>
      <w:pPr>
        <w:ind w:left="1787" w:hanging="284"/>
      </w:pPr>
      <w:rPr>
        <w:rFonts w:hint="default"/>
        <w:lang w:val="fr-FR" w:eastAsia="fr-FR" w:bidi="fr-FR"/>
      </w:rPr>
    </w:lvl>
    <w:lvl w:ilvl="5" w:tplc="AB94F266">
      <w:numFmt w:val="bullet"/>
      <w:lvlText w:val="•"/>
      <w:lvlJc w:val="left"/>
      <w:pPr>
        <w:ind w:left="2109" w:hanging="284"/>
      </w:pPr>
      <w:rPr>
        <w:rFonts w:hint="default"/>
        <w:lang w:val="fr-FR" w:eastAsia="fr-FR" w:bidi="fr-FR"/>
      </w:rPr>
    </w:lvl>
    <w:lvl w:ilvl="6" w:tplc="C0B685CA">
      <w:numFmt w:val="bullet"/>
      <w:lvlText w:val="•"/>
      <w:lvlJc w:val="left"/>
      <w:pPr>
        <w:ind w:left="2430" w:hanging="284"/>
      </w:pPr>
      <w:rPr>
        <w:rFonts w:hint="default"/>
        <w:lang w:val="fr-FR" w:eastAsia="fr-FR" w:bidi="fr-FR"/>
      </w:rPr>
    </w:lvl>
    <w:lvl w:ilvl="7" w:tplc="3DEA9F28">
      <w:numFmt w:val="bullet"/>
      <w:lvlText w:val="•"/>
      <w:lvlJc w:val="left"/>
      <w:pPr>
        <w:ind w:left="2752" w:hanging="284"/>
      </w:pPr>
      <w:rPr>
        <w:rFonts w:hint="default"/>
        <w:lang w:val="fr-FR" w:eastAsia="fr-FR" w:bidi="fr-FR"/>
      </w:rPr>
    </w:lvl>
    <w:lvl w:ilvl="8" w:tplc="2D9AC5F2">
      <w:numFmt w:val="bullet"/>
      <w:lvlText w:val="•"/>
      <w:lvlJc w:val="left"/>
      <w:pPr>
        <w:ind w:left="3074" w:hanging="284"/>
      </w:pPr>
      <w:rPr>
        <w:rFonts w:hint="default"/>
        <w:lang w:val="fr-FR" w:eastAsia="fr-FR" w:bidi="fr-FR"/>
      </w:rPr>
    </w:lvl>
  </w:abstractNum>
  <w:abstractNum w:abstractNumId="18" w15:restartNumberingAfterBreak="0">
    <w:nsid w:val="389022DE"/>
    <w:multiLevelType w:val="hybridMultilevel"/>
    <w:tmpl w:val="A4B2D840"/>
    <w:lvl w:ilvl="0" w:tplc="B986E1F6">
      <w:start w:val="1"/>
      <w:numFmt w:val="decimal"/>
      <w:lvlText w:val="%1-"/>
      <w:lvlJc w:val="left"/>
      <w:pPr>
        <w:ind w:left="694" w:hanging="282"/>
      </w:pPr>
      <w:rPr>
        <w:rFonts w:ascii="Arial" w:eastAsia="Arial" w:hAnsi="Arial" w:cs="Arial" w:hint="default"/>
        <w:spacing w:val="0"/>
        <w:w w:val="100"/>
        <w:sz w:val="24"/>
        <w:szCs w:val="24"/>
        <w:lang w:val="fr-FR" w:eastAsia="fr-FR" w:bidi="fr-FR"/>
      </w:rPr>
    </w:lvl>
    <w:lvl w:ilvl="1" w:tplc="55180014">
      <w:numFmt w:val="bullet"/>
      <w:lvlText w:val="•"/>
      <w:lvlJc w:val="left"/>
      <w:pPr>
        <w:ind w:left="1690" w:hanging="282"/>
      </w:pPr>
      <w:rPr>
        <w:rFonts w:hint="default"/>
        <w:lang w:val="fr-FR" w:eastAsia="fr-FR" w:bidi="fr-FR"/>
      </w:rPr>
    </w:lvl>
    <w:lvl w:ilvl="2" w:tplc="7D34D152">
      <w:numFmt w:val="bullet"/>
      <w:lvlText w:val="•"/>
      <w:lvlJc w:val="left"/>
      <w:pPr>
        <w:ind w:left="2681" w:hanging="282"/>
      </w:pPr>
      <w:rPr>
        <w:rFonts w:hint="default"/>
        <w:lang w:val="fr-FR" w:eastAsia="fr-FR" w:bidi="fr-FR"/>
      </w:rPr>
    </w:lvl>
    <w:lvl w:ilvl="3" w:tplc="B0E4BA34">
      <w:numFmt w:val="bullet"/>
      <w:lvlText w:val="•"/>
      <w:lvlJc w:val="left"/>
      <w:pPr>
        <w:ind w:left="3671" w:hanging="282"/>
      </w:pPr>
      <w:rPr>
        <w:rFonts w:hint="default"/>
        <w:lang w:val="fr-FR" w:eastAsia="fr-FR" w:bidi="fr-FR"/>
      </w:rPr>
    </w:lvl>
    <w:lvl w:ilvl="4" w:tplc="F73447BC">
      <w:numFmt w:val="bullet"/>
      <w:lvlText w:val="•"/>
      <w:lvlJc w:val="left"/>
      <w:pPr>
        <w:ind w:left="4662" w:hanging="282"/>
      </w:pPr>
      <w:rPr>
        <w:rFonts w:hint="default"/>
        <w:lang w:val="fr-FR" w:eastAsia="fr-FR" w:bidi="fr-FR"/>
      </w:rPr>
    </w:lvl>
    <w:lvl w:ilvl="5" w:tplc="7A4AEC18">
      <w:numFmt w:val="bullet"/>
      <w:lvlText w:val="•"/>
      <w:lvlJc w:val="left"/>
      <w:pPr>
        <w:ind w:left="5653" w:hanging="282"/>
      </w:pPr>
      <w:rPr>
        <w:rFonts w:hint="default"/>
        <w:lang w:val="fr-FR" w:eastAsia="fr-FR" w:bidi="fr-FR"/>
      </w:rPr>
    </w:lvl>
    <w:lvl w:ilvl="6" w:tplc="E1AE6324">
      <w:numFmt w:val="bullet"/>
      <w:lvlText w:val="•"/>
      <w:lvlJc w:val="left"/>
      <w:pPr>
        <w:ind w:left="6643" w:hanging="282"/>
      </w:pPr>
      <w:rPr>
        <w:rFonts w:hint="default"/>
        <w:lang w:val="fr-FR" w:eastAsia="fr-FR" w:bidi="fr-FR"/>
      </w:rPr>
    </w:lvl>
    <w:lvl w:ilvl="7" w:tplc="EB163476">
      <w:numFmt w:val="bullet"/>
      <w:lvlText w:val="•"/>
      <w:lvlJc w:val="left"/>
      <w:pPr>
        <w:ind w:left="7634" w:hanging="282"/>
      </w:pPr>
      <w:rPr>
        <w:rFonts w:hint="default"/>
        <w:lang w:val="fr-FR" w:eastAsia="fr-FR" w:bidi="fr-FR"/>
      </w:rPr>
    </w:lvl>
    <w:lvl w:ilvl="8" w:tplc="2204475E">
      <w:numFmt w:val="bullet"/>
      <w:lvlText w:val="•"/>
      <w:lvlJc w:val="left"/>
      <w:pPr>
        <w:ind w:left="8625" w:hanging="282"/>
      </w:pPr>
      <w:rPr>
        <w:rFonts w:hint="default"/>
        <w:lang w:val="fr-FR" w:eastAsia="fr-FR" w:bidi="fr-FR"/>
      </w:rPr>
    </w:lvl>
  </w:abstractNum>
  <w:abstractNum w:abstractNumId="19" w15:restartNumberingAfterBreak="0">
    <w:nsid w:val="3A225896"/>
    <w:multiLevelType w:val="hybridMultilevel"/>
    <w:tmpl w:val="59A6D262"/>
    <w:lvl w:ilvl="0" w:tplc="AE56CF72">
      <w:numFmt w:val="bullet"/>
      <w:lvlText w:val=""/>
      <w:lvlJc w:val="left"/>
      <w:pPr>
        <w:ind w:left="780" w:hanging="360"/>
      </w:pPr>
      <w:rPr>
        <w:rFonts w:ascii="Symbol" w:eastAsia="Symbol" w:hAnsi="Symbol" w:cs="Symbol" w:hint="default"/>
        <w:w w:val="76"/>
        <w:sz w:val="24"/>
        <w:szCs w:val="24"/>
        <w:lang w:val="fr-FR" w:eastAsia="fr-FR" w:bidi="fr-FR"/>
      </w:rPr>
    </w:lvl>
    <w:lvl w:ilvl="1" w:tplc="C73E0B6C">
      <w:numFmt w:val="bullet"/>
      <w:lvlText w:val="•"/>
      <w:lvlJc w:val="left"/>
      <w:pPr>
        <w:ind w:left="1680" w:hanging="360"/>
      </w:pPr>
      <w:rPr>
        <w:rFonts w:hint="default"/>
        <w:lang w:val="fr-FR" w:eastAsia="fr-FR" w:bidi="fr-FR"/>
      </w:rPr>
    </w:lvl>
    <w:lvl w:ilvl="2" w:tplc="8BA248C0">
      <w:numFmt w:val="bullet"/>
      <w:lvlText w:val="•"/>
      <w:lvlJc w:val="left"/>
      <w:pPr>
        <w:ind w:left="2580" w:hanging="360"/>
      </w:pPr>
      <w:rPr>
        <w:rFonts w:hint="default"/>
        <w:lang w:val="fr-FR" w:eastAsia="fr-FR" w:bidi="fr-FR"/>
      </w:rPr>
    </w:lvl>
    <w:lvl w:ilvl="3" w:tplc="4A807D06">
      <w:numFmt w:val="bullet"/>
      <w:lvlText w:val="•"/>
      <w:lvlJc w:val="left"/>
      <w:pPr>
        <w:ind w:left="3480" w:hanging="360"/>
      </w:pPr>
      <w:rPr>
        <w:rFonts w:hint="default"/>
        <w:lang w:val="fr-FR" w:eastAsia="fr-FR" w:bidi="fr-FR"/>
      </w:rPr>
    </w:lvl>
    <w:lvl w:ilvl="4" w:tplc="D320E844">
      <w:numFmt w:val="bullet"/>
      <w:lvlText w:val="•"/>
      <w:lvlJc w:val="left"/>
      <w:pPr>
        <w:ind w:left="4380" w:hanging="360"/>
      </w:pPr>
      <w:rPr>
        <w:rFonts w:hint="default"/>
        <w:lang w:val="fr-FR" w:eastAsia="fr-FR" w:bidi="fr-FR"/>
      </w:rPr>
    </w:lvl>
    <w:lvl w:ilvl="5" w:tplc="0E042E84">
      <w:numFmt w:val="bullet"/>
      <w:lvlText w:val="•"/>
      <w:lvlJc w:val="left"/>
      <w:pPr>
        <w:ind w:left="5280" w:hanging="360"/>
      </w:pPr>
      <w:rPr>
        <w:rFonts w:hint="default"/>
        <w:lang w:val="fr-FR" w:eastAsia="fr-FR" w:bidi="fr-FR"/>
      </w:rPr>
    </w:lvl>
    <w:lvl w:ilvl="6" w:tplc="F87EA32C">
      <w:numFmt w:val="bullet"/>
      <w:lvlText w:val="•"/>
      <w:lvlJc w:val="left"/>
      <w:pPr>
        <w:ind w:left="6180" w:hanging="360"/>
      </w:pPr>
      <w:rPr>
        <w:rFonts w:hint="default"/>
        <w:lang w:val="fr-FR" w:eastAsia="fr-FR" w:bidi="fr-FR"/>
      </w:rPr>
    </w:lvl>
    <w:lvl w:ilvl="7" w:tplc="726ADBF6">
      <w:numFmt w:val="bullet"/>
      <w:lvlText w:val="•"/>
      <w:lvlJc w:val="left"/>
      <w:pPr>
        <w:ind w:left="7080" w:hanging="360"/>
      </w:pPr>
      <w:rPr>
        <w:rFonts w:hint="default"/>
        <w:lang w:val="fr-FR" w:eastAsia="fr-FR" w:bidi="fr-FR"/>
      </w:rPr>
    </w:lvl>
    <w:lvl w:ilvl="8" w:tplc="2A9629A0">
      <w:numFmt w:val="bullet"/>
      <w:lvlText w:val="•"/>
      <w:lvlJc w:val="left"/>
      <w:pPr>
        <w:ind w:left="7980" w:hanging="360"/>
      </w:pPr>
      <w:rPr>
        <w:rFonts w:hint="default"/>
        <w:lang w:val="fr-FR" w:eastAsia="fr-FR" w:bidi="fr-FR"/>
      </w:rPr>
    </w:lvl>
  </w:abstractNum>
  <w:abstractNum w:abstractNumId="20" w15:restartNumberingAfterBreak="0">
    <w:nsid w:val="3A465FDA"/>
    <w:multiLevelType w:val="hybridMultilevel"/>
    <w:tmpl w:val="CF9C4D42"/>
    <w:lvl w:ilvl="0" w:tplc="3EB4E5D6">
      <w:numFmt w:val="bullet"/>
      <w:lvlText w:val=""/>
      <w:lvlJc w:val="left"/>
      <w:pPr>
        <w:ind w:left="979" w:hanging="284"/>
      </w:pPr>
      <w:rPr>
        <w:rFonts w:ascii="Symbol" w:eastAsia="Symbol" w:hAnsi="Symbol" w:cs="Symbol" w:hint="default"/>
        <w:w w:val="76"/>
        <w:sz w:val="24"/>
        <w:szCs w:val="24"/>
        <w:lang w:val="fr-FR" w:eastAsia="fr-FR" w:bidi="fr-FR"/>
      </w:rPr>
    </w:lvl>
    <w:lvl w:ilvl="1" w:tplc="FAAC4060">
      <w:numFmt w:val="bullet"/>
      <w:lvlText w:val="o"/>
      <w:lvlJc w:val="left"/>
      <w:pPr>
        <w:ind w:left="1265" w:hanging="284"/>
      </w:pPr>
      <w:rPr>
        <w:rFonts w:ascii="Courier New" w:eastAsia="Courier New" w:hAnsi="Courier New" w:cs="Courier New" w:hint="default"/>
        <w:color w:val="535353"/>
        <w:w w:val="100"/>
        <w:sz w:val="24"/>
        <w:szCs w:val="24"/>
        <w:lang w:val="fr-FR" w:eastAsia="fr-FR" w:bidi="fr-FR"/>
      </w:rPr>
    </w:lvl>
    <w:lvl w:ilvl="2" w:tplc="F2E4DD52">
      <w:numFmt w:val="bullet"/>
      <w:lvlText w:val="•"/>
      <w:lvlJc w:val="left"/>
      <w:pPr>
        <w:ind w:left="2298" w:hanging="284"/>
      </w:pPr>
      <w:rPr>
        <w:rFonts w:hint="default"/>
        <w:lang w:val="fr-FR" w:eastAsia="fr-FR" w:bidi="fr-FR"/>
      </w:rPr>
    </w:lvl>
    <w:lvl w:ilvl="3" w:tplc="4AC86662">
      <w:numFmt w:val="bullet"/>
      <w:lvlText w:val="•"/>
      <w:lvlJc w:val="left"/>
      <w:pPr>
        <w:ind w:left="3336" w:hanging="284"/>
      </w:pPr>
      <w:rPr>
        <w:rFonts w:hint="default"/>
        <w:lang w:val="fr-FR" w:eastAsia="fr-FR" w:bidi="fr-FR"/>
      </w:rPr>
    </w:lvl>
    <w:lvl w:ilvl="4" w:tplc="5692A052">
      <w:numFmt w:val="bullet"/>
      <w:lvlText w:val="•"/>
      <w:lvlJc w:val="left"/>
      <w:pPr>
        <w:ind w:left="4375" w:hanging="284"/>
      </w:pPr>
      <w:rPr>
        <w:rFonts w:hint="default"/>
        <w:lang w:val="fr-FR" w:eastAsia="fr-FR" w:bidi="fr-FR"/>
      </w:rPr>
    </w:lvl>
    <w:lvl w:ilvl="5" w:tplc="18C82B10">
      <w:numFmt w:val="bullet"/>
      <w:lvlText w:val="•"/>
      <w:lvlJc w:val="left"/>
      <w:pPr>
        <w:ind w:left="5413" w:hanging="284"/>
      </w:pPr>
      <w:rPr>
        <w:rFonts w:hint="default"/>
        <w:lang w:val="fr-FR" w:eastAsia="fr-FR" w:bidi="fr-FR"/>
      </w:rPr>
    </w:lvl>
    <w:lvl w:ilvl="6" w:tplc="7FF084B0">
      <w:numFmt w:val="bullet"/>
      <w:lvlText w:val="•"/>
      <w:lvlJc w:val="left"/>
      <w:pPr>
        <w:ind w:left="6452" w:hanging="284"/>
      </w:pPr>
      <w:rPr>
        <w:rFonts w:hint="default"/>
        <w:lang w:val="fr-FR" w:eastAsia="fr-FR" w:bidi="fr-FR"/>
      </w:rPr>
    </w:lvl>
    <w:lvl w:ilvl="7" w:tplc="CE58B4F2">
      <w:numFmt w:val="bullet"/>
      <w:lvlText w:val="•"/>
      <w:lvlJc w:val="left"/>
      <w:pPr>
        <w:ind w:left="7490" w:hanging="284"/>
      </w:pPr>
      <w:rPr>
        <w:rFonts w:hint="default"/>
        <w:lang w:val="fr-FR" w:eastAsia="fr-FR" w:bidi="fr-FR"/>
      </w:rPr>
    </w:lvl>
    <w:lvl w:ilvl="8" w:tplc="226ABD60">
      <w:numFmt w:val="bullet"/>
      <w:lvlText w:val="•"/>
      <w:lvlJc w:val="left"/>
      <w:pPr>
        <w:ind w:left="8529" w:hanging="284"/>
      </w:pPr>
      <w:rPr>
        <w:rFonts w:hint="default"/>
        <w:lang w:val="fr-FR" w:eastAsia="fr-FR" w:bidi="fr-FR"/>
      </w:rPr>
    </w:lvl>
  </w:abstractNum>
  <w:abstractNum w:abstractNumId="21" w15:restartNumberingAfterBreak="0">
    <w:nsid w:val="3F450AAE"/>
    <w:multiLevelType w:val="hybridMultilevel"/>
    <w:tmpl w:val="F058E070"/>
    <w:lvl w:ilvl="0" w:tplc="B0EE0B52">
      <w:numFmt w:val="bullet"/>
      <w:lvlText w:val=""/>
      <w:lvlJc w:val="left"/>
      <w:pPr>
        <w:ind w:left="855" w:hanging="360"/>
      </w:pPr>
      <w:rPr>
        <w:rFonts w:ascii="Symbol" w:eastAsia="Symbol" w:hAnsi="Symbol" w:cs="Symbol" w:hint="default"/>
        <w:w w:val="76"/>
        <w:sz w:val="24"/>
        <w:szCs w:val="24"/>
        <w:lang w:val="fr-FR" w:eastAsia="fr-FR" w:bidi="fr-FR"/>
      </w:rPr>
    </w:lvl>
    <w:lvl w:ilvl="1" w:tplc="9F9CC666">
      <w:numFmt w:val="bullet"/>
      <w:lvlText w:val="o"/>
      <w:lvlJc w:val="left"/>
      <w:pPr>
        <w:ind w:left="1575" w:hanging="360"/>
      </w:pPr>
      <w:rPr>
        <w:rFonts w:ascii="Courier New" w:eastAsia="Courier New" w:hAnsi="Courier New" w:cs="Courier New" w:hint="default"/>
        <w:w w:val="100"/>
        <w:sz w:val="24"/>
        <w:szCs w:val="24"/>
        <w:lang w:val="fr-FR" w:eastAsia="fr-FR" w:bidi="fr-FR"/>
      </w:rPr>
    </w:lvl>
    <w:lvl w:ilvl="2" w:tplc="BFB04716">
      <w:numFmt w:val="bullet"/>
      <w:lvlText w:val="•"/>
      <w:lvlJc w:val="left"/>
      <w:pPr>
        <w:ind w:left="2504" w:hanging="360"/>
      </w:pPr>
      <w:rPr>
        <w:rFonts w:hint="default"/>
        <w:lang w:val="fr-FR" w:eastAsia="fr-FR" w:bidi="fr-FR"/>
      </w:rPr>
    </w:lvl>
    <w:lvl w:ilvl="3" w:tplc="78A27042">
      <w:numFmt w:val="bullet"/>
      <w:lvlText w:val="•"/>
      <w:lvlJc w:val="left"/>
      <w:pPr>
        <w:ind w:left="3428" w:hanging="360"/>
      </w:pPr>
      <w:rPr>
        <w:rFonts w:hint="default"/>
        <w:lang w:val="fr-FR" w:eastAsia="fr-FR" w:bidi="fr-FR"/>
      </w:rPr>
    </w:lvl>
    <w:lvl w:ilvl="4" w:tplc="ED846C14">
      <w:numFmt w:val="bullet"/>
      <w:lvlText w:val="•"/>
      <w:lvlJc w:val="left"/>
      <w:pPr>
        <w:ind w:left="4353" w:hanging="360"/>
      </w:pPr>
      <w:rPr>
        <w:rFonts w:hint="default"/>
        <w:lang w:val="fr-FR" w:eastAsia="fr-FR" w:bidi="fr-FR"/>
      </w:rPr>
    </w:lvl>
    <w:lvl w:ilvl="5" w:tplc="CE38D1AA">
      <w:numFmt w:val="bullet"/>
      <w:lvlText w:val="•"/>
      <w:lvlJc w:val="left"/>
      <w:pPr>
        <w:ind w:left="5277" w:hanging="360"/>
      </w:pPr>
      <w:rPr>
        <w:rFonts w:hint="default"/>
        <w:lang w:val="fr-FR" w:eastAsia="fr-FR" w:bidi="fr-FR"/>
      </w:rPr>
    </w:lvl>
    <w:lvl w:ilvl="6" w:tplc="FA90F05A">
      <w:numFmt w:val="bullet"/>
      <w:lvlText w:val="•"/>
      <w:lvlJc w:val="left"/>
      <w:pPr>
        <w:ind w:left="6202" w:hanging="360"/>
      </w:pPr>
      <w:rPr>
        <w:rFonts w:hint="default"/>
        <w:lang w:val="fr-FR" w:eastAsia="fr-FR" w:bidi="fr-FR"/>
      </w:rPr>
    </w:lvl>
    <w:lvl w:ilvl="7" w:tplc="3A00A2DA">
      <w:numFmt w:val="bullet"/>
      <w:lvlText w:val="•"/>
      <w:lvlJc w:val="left"/>
      <w:pPr>
        <w:ind w:left="7126" w:hanging="360"/>
      </w:pPr>
      <w:rPr>
        <w:rFonts w:hint="default"/>
        <w:lang w:val="fr-FR" w:eastAsia="fr-FR" w:bidi="fr-FR"/>
      </w:rPr>
    </w:lvl>
    <w:lvl w:ilvl="8" w:tplc="2F4853DC">
      <w:numFmt w:val="bullet"/>
      <w:lvlText w:val="•"/>
      <w:lvlJc w:val="left"/>
      <w:pPr>
        <w:ind w:left="8051" w:hanging="360"/>
      </w:pPr>
      <w:rPr>
        <w:rFonts w:hint="default"/>
        <w:lang w:val="fr-FR" w:eastAsia="fr-FR" w:bidi="fr-FR"/>
      </w:rPr>
    </w:lvl>
  </w:abstractNum>
  <w:abstractNum w:abstractNumId="22" w15:restartNumberingAfterBreak="0">
    <w:nsid w:val="43C10371"/>
    <w:multiLevelType w:val="hybridMultilevel"/>
    <w:tmpl w:val="89761080"/>
    <w:lvl w:ilvl="0" w:tplc="64C8C164">
      <w:numFmt w:val="bullet"/>
      <w:lvlText w:val=""/>
      <w:lvlJc w:val="left"/>
      <w:pPr>
        <w:ind w:left="840" w:hanging="348"/>
      </w:pPr>
      <w:rPr>
        <w:rFonts w:ascii="Symbol" w:eastAsia="Symbol" w:hAnsi="Symbol" w:cs="Symbol" w:hint="default"/>
        <w:w w:val="76"/>
        <w:sz w:val="24"/>
        <w:szCs w:val="24"/>
        <w:lang w:val="fr-FR" w:eastAsia="fr-FR" w:bidi="fr-FR"/>
      </w:rPr>
    </w:lvl>
    <w:lvl w:ilvl="1" w:tplc="91D8800A">
      <w:numFmt w:val="bullet"/>
      <w:lvlText w:val="•"/>
      <w:lvlJc w:val="left"/>
      <w:pPr>
        <w:ind w:left="1753" w:hanging="348"/>
      </w:pPr>
      <w:rPr>
        <w:rFonts w:hint="default"/>
        <w:lang w:val="fr-FR" w:eastAsia="fr-FR" w:bidi="fr-FR"/>
      </w:rPr>
    </w:lvl>
    <w:lvl w:ilvl="2" w:tplc="8DAC9B50">
      <w:numFmt w:val="bullet"/>
      <w:lvlText w:val="•"/>
      <w:lvlJc w:val="left"/>
      <w:pPr>
        <w:ind w:left="2667" w:hanging="348"/>
      </w:pPr>
      <w:rPr>
        <w:rFonts w:hint="default"/>
        <w:lang w:val="fr-FR" w:eastAsia="fr-FR" w:bidi="fr-FR"/>
      </w:rPr>
    </w:lvl>
    <w:lvl w:ilvl="3" w:tplc="C6E8525A">
      <w:numFmt w:val="bullet"/>
      <w:lvlText w:val="•"/>
      <w:lvlJc w:val="left"/>
      <w:pPr>
        <w:ind w:left="3580" w:hanging="348"/>
      </w:pPr>
      <w:rPr>
        <w:rFonts w:hint="default"/>
        <w:lang w:val="fr-FR" w:eastAsia="fr-FR" w:bidi="fr-FR"/>
      </w:rPr>
    </w:lvl>
    <w:lvl w:ilvl="4" w:tplc="E2265C9C">
      <w:numFmt w:val="bullet"/>
      <w:lvlText w:val="•"/>
      <w:lvlJc w:val="left"/>
      <w:pPr>
        <w:ind w:left="4494" w:hanging="348"/>
      </w:pPr>
      <w:rPr>
        <w:rFonts w:hint="default"/>
        <w:lang w:val="fr-FR" w:eastAsia="fr-FR" w:bidi="fr-FR"/>
      </w:rPr>
    </w:lvl>
    <w:lvl w:ilvl="5" w:tplc="57F00CB2">
      <w:numFmt w:val="bullet"/>
      <w:lvlText w:val="•"/>
      <w:lvlJc w:val="left"/>
      <w:pPr>
        <w:ind w:left="5407" w:hanging="348"/>
      </w:pPr>
      <w:rPr>
        <w:rFonts w:hint="default"/>
        <w:lang w:val="fr-FR" w:eastAsia="fr-FR" w:bidi="fr-FR"/>
      </w:rPr>
    </w:lvl>
    <w:lvl w:ilvl="6" w:tplc="650C04E8">
      <w:numFmt w:val="bullet"/>
      <w:lvlText w:val="•"/>
      <w:lvlJc w:val="left"/>
      <w:pPr>
        <w:ind w:left="6321" w:hanging="348"/>
      </w:pPr>
      <w:rPr>
        <w:rFonts w:hint="default"/>
        <w:lang w:val="fr-FR" w:eastAsia="fr-FR" w:bidi="fr-FR"/>
      </w:rPr>
    </w:lvl>
    <w:lvl w:ilvl="7" w:tplc="A086ACA8">
      <w:numFmt w:val="bullet"/>
      <w:lvlText w:val="•"/>
      <w:lvlJc w:val="left"/>
      <w:pPr>
        <w:ind w:left="7234" w:hanging="348"/>
      </w:pPr>
      <w:rPr>
        <w:rFonts w:hint="default"/>
        <w:lang w:val="fr-FR" w:eastAsia="fr-FR" w:bidi="fr-FR"/>
      </w:rPr>
    </w:lvl>
    <w:lvl w:ilvl="8" w:tplc="144C0714">
      <w:numFmt w:val="bullet"/>
      <w:lvlText w:val="•"/>
      <w:lvlJc w:val="left"/>
      <w:pPr>
        <w:ind w:left="8148" w:hanging="348"/>
      </w:pPr>
      <w:rPr>
        <w:rFonts w:hint="default"/>
        <w:lang w:val="fr-FR" w:eastAsia="fr-FR" w:bidi="fr-FR"/>
      </w:rPr>
    </w:lvl>
  </w:abstractNum>
  <w:abstractNum w:abstractNumId="23" w15:restartNumberingAfterBreak="0">
    <w:nsid w:val="46131863"/>
    <w:multiLevelType w:val="hybridMultilevel"/>
    <w:tmpl w:val="73BA31D4"/>
    <w:lvl w:ilvl="0" w:tplc="1CD6C8D8">
      <w:numFmt w:val="bullet"/>
      <w:lvlText w:val=""/>
      <w:lvlJc w:val="left"/>
      <w:pPr>
        <w:ind w:left="427" w:hanging="317"/>
      </w:pPr>
      <w:rPr>
        <w:rFonts w:ascii="Symbol" w:eastAsia="Symbol" w:hAnsi="Symbol" w:cs="Symbol" w:hint="default"/>
        <w:w w:val="76"/>
        <w:sz w:val="22"/>
        <w:szCs w:val="22"/>
        <w:lang w:val="fr-FR" w:eastAsia="fr-FR" w:bidi="fr-FR"/>
      </w:rPr>
    </w:lvl>
    <w:lvl w:ilvl="1" w:tplc="A6A0C31E">
      <w:numFmt w:val="bullet"/>
      <w:lvlText w:val="o"/>
      <w:lvlJc w:val="left"/>
      <w:pPr>
        <w:ind w:left="710" w:hanging="284"/>
      </w:pPr>
      <w:rPr>
        <w:rFonts w:ascii="Courier New" w:eastAsia="Courier New" w:hAnsi="Courier New" w:cs="Courier New" w:hint="default"/>
        <w:w w:val="100"/>
        <w:sz w:val="22"/>
        <w:szCs w:val="22"/>
        <w:lang w:val="fr-FR" w:eastAsia="fr-FR" w:bidi="fr-FR"/>
      </w:rPr>
    </w:lvl>
    <w:lvl w:ilvl="2" w:tplc="C97E9BAA">
      <w:numFmt w:val="bullet"/>
      <w:lvlText w:val="•"/>
      <w:lvlJc w:val="left"/>
      <w:pPr>
        <w:ind w:left="1316" w:hanging="284"/>
      </w:pPr>
      <w:rPr>
        <w:rFonts w:hint="default"/>
        <w:lang w:val="fr-FR" w:eastAsia="fr-FR" w:bidi="fr-FR"/>
      </w:rPr>
    </w:lvl>
    <w:lvl w:ilvl="3" w:tplc="649E8F64">
      <w:numFmt w:val="bullet"/>
      <w:lvlText w:val="•"/>
      <w:lvlJc w:val="left"/>
      <w:pPr>
        <w:ind w:left="1912" w:hanging="284"/>
      </w:pPr>
      <w:rPr>
        <w:rFonts w:hint="default"/>
        <w:lang w:val="fr-FR" w:eastAsia="fr-FR" w:bidi="fr-FR"/>
      </w:rPr>
    </w:lvl>
    <w:lvl w:ilvl="4" w:tplc="7F509AB6">
      <w:numFmt w:val="bullet"/>
      <w:lvlText w:val="•"/>
      <w:lvlJc w:val="left"/>
      <w:pPr>
        <w:ind w:left="2509" w:hanging="284"/>
      </w:pPr>
      <w:rPr>
        <w:rFonts w:hint="default"/>
        <w:lang w:val="fr-FR" w:eastAsia="fr-FR" w:bidi="fr-FR"/>
      </w:rPr>
    </w:lvl>
    <w:lvl w:ilvl="5" w:tplc="B0F05538">
      <w:numFmt w:val="bullet"/>
      <w:lvlText w:val="•"/>
      <w:lvlJc w:val="left"/>
      <w:pPr>
        <w:ind w:left="3105" w:hanging="284"/>
      </w:pPr>
      <w:rPr>
        <w:rFonts w:hint="default"/>
        <w:lang w:val="fr-FR" w:eastAsia="fr-FR" w:bidi="fr-FR"/>
      </w:rPr>
    </w:lvl>
    <w:lvl w:ilvl="6" w:tplc="A03ED14E">
      <w:numFmt w:val="bullet"/>
      <w:lvlText w:val="•"/>
      <w:lvlJc w:val="left"/>
      <w:pPr>
        <w:ind w:left="3701" w:hanging="284"/>
      </w:pPr>
      <w:rPr>
        <w:rFonts w:hint="default"/>
        <w:lang w:val="fr-FR" w:eastAsia="fr-FR" w:bidi="fr-FR"/>
      </w:rPr>
    </w:lvl>
    <w:lvl w:ilvl="7" w:tplc="1CB0D824">
      <w:numFmt w:val="bullet"/>
      <w:lvlText w:val="•"/>
      <w:lvlJc w:val="left"/>
      <w:pPr>
        <w:ind w:left="4298" w:hanging="284"/>
      </w:pPr>
      <w:rPr>
        <w:rFonts w:hint="default"/>
        <w:lang w:val="fr-FR" w:eastAsia="fr-FR" w:bidi="fr-FR"/>
      </w:rPr>
    </w:lvl>
    <w:lvl w:ilvl="8" w:tplc="9DEABB98">
      <w:numFmt w:val="bullet"/>
      <w:lvlText w:val="•"/>
      <w:lvlJc w:val="left"/>
      <w:pPr>
        <w:ind w:left="4894" w:hanging="284"/>
      </w:pPr>
      <w:rPr>
        <w:rFonts w:hint="default"/>
        <w:lang w:val="fr-FR" w:eastAsia="fr-FR" w:bidi="fr-FR"/>
      </w:rPr>
    </w:lvl>
  </w:abstractNum>
  <w:abstractNum w:abstractNumId="24" w15:restartNumberingAfterBreak="0">
    <w:nsid w:val="4A531723"/>
    <w:multiLevelType w:val="hybridMultilevel"/>
    <w:tmpl w:val="AF34FC60"/>
    <w:lvl w:ilvl="0" w:tplc="B2027CC0">
      <w:numFmt w:val="bullet"/>
      <w:lvlText w:val=""/>
      <w:lvlJc w:val="left"/>
      <w:pPr>
        <w:ind w:left="1490" w:hanging="360"/>
      </w:pPr>
      <w:rPr>
        <w:rFonts w:hint="default"/>
        <w:w w:val="76"/>
        <w:lang w:val="fr-FR" w:eastAsia="fr-FR" w:bidi="fr-FR"/>
      </w:rPr>
    </w:lvl>
    <w:lvl w:ilvl="1" w:tplc="4CBACEEC">
      <w:numFmt w:val="bullet"/>
      <w:lvlText w:val="•"/>
      <w:lvlJc w:val="left"/>
      <w:pPr>
        <w:ind w:left="2410" w:hanging="360"/>
      </w:pPr>
      <w:rPr>
        <w:rFonts w:hint="default"/>
        <w:lang w:val="fr-FR" w:eastAsia="fr-FR" w:bidi="fr-FR"/>
      </w:rPr>
    </w:lvl>
    <w:lvl w:ilvl="2" w:tplc="D97604CA">
      <w:numFmt w:val="bullet"/>
      <w:lvlText w:val="•"/>
      <w:lvlJc w:val="left"/>
      <w:pPr>
        <w:ind w:left="3321" w:hanging="360"/>
      </w:pPr>
      <w:rPr>
        <w:rFonts w:hint="default"/>
        <w:lang w:val="fr-FR" w:eastAsia="fr-FR" w:bidi="fr-FR"/>
      </w:rPr>
    </w:lvl>
    <w:lvl w:ilvl="3" w:tplc="186C4A38">
      <w:numFmt w:val="bullet"/>
      <w:lvlText w:val="•"/>
      <w:lvlJc w:val="left"/>
      <w:pPr>
        <w:ind w:left="4231" w:hanging="360"/>
      </w:pPr>
      <w:rPr>
        <w:rFonts w:hint="default"/>
        <w:lang w:val="fr-FR" w:eastAsia="fr-FR" w:bidi="fr-FR"/>
      </w:rPr>
    </w:lvl>
    <w:lvl w:ilvl="4" w:tplc="AD5C55E4">
      <w:numFmt w:val="bullet"/>
      <w:lvlText w:val="•"/>
      <w:lvlJc w:val="left"/>
      <w:pPr>
        <w:ind w:left="5142" w:hanging="360"/>
      </w:pPr>
      <w:rPr>
        <w:rFonts w:hint="default"/>
        <w:lang w:val="fr-FR" w:eastAsia="fr-FR" w:bidi="fr-FR"/>
      </w:rPr>
    </w:lvl>
    <w:lvl w:ilvl="5" w:tplc="70144296">
      <w:numFmt w:val="bullet"/>
      <w:lvlText w:val="•"/>
      <w:lvlJc w:val="left"/>
      <w:pPr>
        <w:ind w:left="6053" w:hanging="360"/>
      </w:pPr>
      <w:rPr>
        <w:rFonts w:hint="default"/>
        <w:lang w:val="fr-FR" w:eastAsia="fr-FR" w:bidi="fr-FR"/>
      </w:rPr>
    </w:lvl>
    <w:lvl w:ilvl="6" w:tplc="059EC6D6">
      <w:numFmt w:val="bullet"/>
      <w:lvlText w:val="•"/>
      <w:lvlJc w:val="left"/>
      <w:pPr>
        <w:ind w:left="6963" w:hanging="360"/>
      </w:pPr>
      <w:rPr>
        <w:rFonts w:hint="default"/>
        <w:lang w:val="fr-FR" w:eastAsia="fr-FR" w:bidi="fr-FR"/>
      </w:rPr>
    </w:lvl>
    <w:lvl w:ilvl="7" w:tplc="A936079C">
      <w:numFmt w:val="bullet"/>
      <w:lvlText w:val="•"/>
      <w:lvlJc w:val="left"/>
      <w:pPr>
        <w:ind w:left="7874" w:hanging="360"/>
      </w:pPr>
      <w:rPr>
        <w:rFonts w:hint="default"/>
        <w:lang w:val="fr-FR" w:eastAsia="fr-FR" w:bidi="fr-FR"/>
      </w:rPr>
    </w:lvl>
    <w:lvl w:ilvl="8" w:tplc="5344EA92">
      <w:numFmt w:val="bullet"/>
      <w:lvlText w:val="•"/>
      <w:lvlJc w:val="left"/>
      <w:pPr>
        <w:ind w:left="8785" w:hanging="360"/>
      </w:pPr>
      <w:rPr>
        <w:rFonts w:hint="default"/>
        <w:lang w:val="fr-FR" w:eastAsia="fr-FR" w:bidi="fr-FR"/>
      </w:rPr>
    </w:lvl>
  </w:abstractNum>
  <w:abstractNum w:abstractNumId="25" w15:restartNumberingAfterBreak="0">
    <w:nsid w:val="4B49063A"/>
    <w:multiLevelType w:val="hybridMultilevel"/>
    <w:tmpl w:val="12F0FC16"/>
    <w:lvl w:ilvl="0" w:tplc="64C08388">
      <w:numFmt w:val="bullet"/>
      <w:lvlText w:val=""/>
      <w:lvlJc w:val="left"/>
      <w:pPr>
        <w:ind w:left="1133" w:hanging="360"/>
      </w:pPr>
      <w:rPr>
        <w:rFonts w:hint="default"/>
        <w:w w:val="76"/>
        <w:lang w:val="fr-FR" w:eastAsia="fr-FR" w:bidi="fr-FR"/>
      </w:rPr>
    </w:lvl>
    <w:lvl w:ilvl="1" w:tplc="78305F26">
      <w:numFmt w:val="bullet"/>
      <w:lvlText w:val=""/>
      <w:lvlJc w:val="left"/>
      <w:pPr>
        <w:ind w:left="1625" w:hanging="360"/>
      </w:pPr>
      <w:rPr>
        <w:rFonts w:hint="default"/>
        <w:w w:val="76"/>
        <w:lang w:val="fr-FR" w:eastAsia="fr-FR" w:bidi="fr-FR"/>
      </w:rPr>
    </w:lvl>
    <w:lvl w:ilvl="2" w:tplc="B5B6BF94">
      <w:numFmt w:val="bullet"/>
      <w:lvlText w:val="•"/>
      <w:lvlJc w:val="left"/>
      <w:pPr>
        <w:ind w:left="1620" w:hanging="360"/>
      </w:pPr>
      <w:rPr>
        <w:rFonts w:hint="default"/>
        <w:lang w:val="fr-FR" w:eastAsia="fr-FR" w:bidi="fr-FR"/>
      </w:rPr>
    </w:lvl>
    <w:lvl w:ilvl="3" w:tplc="32484FBE">
      <w:numFmt w:val="bullet"/>
      <w:lvlText w:val="•"/>
      <w:lvlJc w:val="left"/>
      <w:pPr>
        <w:ind w:left="2743" w:hanging="360"/>
      </w:pPr>
      <w:rPr>
        <w:rFonts w:hint="default"/>
        <w:lang w:val="fr-FR" w:eastAsia="fr-FR" w:bidi="fr-FR"/>
      </w:rPr>
    </w:lvl>
    <w:lvl w:ilvl="4" w:tplc="A9DA79FC">
      <w:numFmt w:val="bullet"/>
      <w:lvlText w:val="•"/>
      <w:lvlJc w:val="left"/>
      <w:pPr>
        <w:ind w:left="3866" w:hanging="360"/>
      </w:pPr>
      <w:rPr>
        <w:rFonts w:hint="default"/>
        <w:lang w:val="fr-FR" w:eastAsia="fr-FR" w:bidi="fr-FR"/>
      </w:rPr>
    </w:lvl>
    <w:lvl w:ilvl="5" w:tplc="25466D54">
      <w:numFmt w:val="bullet"/>
      <w:lvlText w:val="•"/>
      <w:lvlJc w:val="left"/>
      <w:pPr>
        <w:ind w:left="4989" w:hanging="360"/>
      </w:pPr>
      <w:rPr>
        <w:rFonts w:hint="default"/>
        <w:lang w:val="fr-FR" w:eastAsia="fr-FR" w:bidi="fr-FR"/>
      </w:rPr>
    </w:lvl>
    <w:lvl w:ilvl="6" w:tplc="C0FACB88">
      <w:numFmt w:val="bullet"/>
      <w:lvlText w:val="•"/>
      <w:lvlJc w:val="left"/>
      <w:pPr>
        <w:ind w:left="6113" w:hanging="360"/>
      </w:pPr>
      <w:rPr>
        <w:rFonts w:hint="default"/>
        <w:lang w:val="fr-FR" w:eastAsia="fr-FR" w:bidi="fr-FR"/>
      </w:rPr>
    </w:lvl>
    <w:lvl w:ilvl="7" w:tplc="95705130">
      <w:numFmt w:val="bullet"/>
      <w:lvlText w:val="•"/>
      <w:lvlJc w:val="left"/>
      <w:pPr>
        <w:ind w:left="7236" w:hanging="360"/>
      </w:pPr>
      <w:rPr>
        <w:rFonts w:hint="default"/>
        <w:lang w:val="fr-FR" w:eastAsia="fr-FR" w:bidi="fr-FR"/>
      </w:rPr>
    </w:lvl>
    <w:lvl w:ilvl="8" w:tplc="F9B06F70">
      <w:numFmt w:val="bullet"/>
      <w:lvlText w:val="•"/>
      <w:lvlJc w:val="left"/>
      <w:pPr>
        <w:ind w:left="8359" w:hanging="360"/>
      </w:pPr>
      <w:rPr>
        <w:rFonts w:hint="default"/>
        <w:lang w:val="fr-FR" w:eastAsia="fr-FR" w:bidi="fr-FR"/>
      </w:rPr>
    </w:lvl>
  </w:abstractNum>
  <w:abstractNum w:abstractNumId="26" w15:restartNumberingAfterBreak="0">
    <w:nsid w:val="4CB627A8"/>
    <w:multiLevelType w:val="hybridMultilevel"/>
    <w:tmpl w:val="11F89E8E"/>
    <w:lvl w:ilvl="0" w:tplc="5246C772">
      <w:numFmt w:val="bullet"/>
      <w:lvlText w:val=""/>
      <w:lvlJc w:val="left"/>
      <w:pPr>
        <w:ind w:left="575" w:hanging="284"/>
      </w:pPr>
      <w:rPr>
        <w:rFonts w:ascii="Symbol" w:eastAsia="Symbol" w:hAnsi="Symbol" w:cs="Symbol" w:hint="default"/>
        <w:w w:val="76"/>
        <w:sz w:val="22"/>
        <w:szCs w:val="22"/>
        <w:lang w:val="fr-FR" w:eastAsia="fr-FR" w:bidi="fr-FR"/>
      </w:rPr>
    </w:lvl>
    <w:lvl w:ilvl="1" w:tplc="EBC47EA6">
      <w:numFmt w:val="bullet"/>
      <w:lvlText w:val="•"/>
      <w:lvlJc w:val="left"/>
      <w:pPr>
        <w:ind w:left="1000" w:hanging="284"/>
      </w:pPr>
      <w:rPr>
        <w:rFonts w:hint="default"/>
        <w:lang w:val="fr-FR" w:eastAsia="fr-FR" w:bidi="fr-FR"/>
      </w:rPr>
    </w:lvl>
    <w:lvl w:ilvl="2" w:tplc="1AEAF516">
      <w:numFmt w:val="bullet"/>
      <w:lvlText w:val="•"/>
      <w:lvlJc w:val="left"/>
      <w:pPr>
        <w:ind w:left="1420" w:hanging="284"/>
      </w:pPr>
      <w:rPr>
        <w:rFonts w:hint="default"/>
        <w:lang w:val="fr-FR" w:eastAsia="fr-FR" w:bidi="fr-FR"/>
      </w:rPr>
    </w:lvl>
    <w:lvl w:ilvl="3" w:tplc="FBEC13AC">
      <w:numFmt w:val="bullet"/>
      <w:lvlText w:val="•"/>
      <w:lvlJc w:val="left"/>
      <w:pPr>
        <w:ind w:left="1840" w:hanging="284"/>
      </w:pPr>
      <w:rPr>
        <w:rFonts w:hint="default"/>
        <w:lang w:val="fr-FR" w:eastAsia="fr-FR" w:bidi="fr-FR"/>
      </w:rPr>
    </w:lvl>
    <w:lvl w:ilvl="4" w:tplc="FAAE8C16">
      <w:numFmt w:val="bullet"/>
      <w:lvlText w:val="•"/>
      <w:lvlJc w:val="left"/>
      <w:pPr>
        <w:ind w:left="2260" w:hanging="284"/>
      </w:pPr>
      <w:rPr>
        <w:rFonts w:hint="default"/>
        <w:lang w:val="fr-FR" w:eastAsia="fr-FR" w:bidi="fr-FR"/>
      </w:rPr>
    </w:lvl>
    <w:lvl w:ilvl="5" w:tplc="9A38D0F0">
      <w:numFmt w:val="bullet"/>
      <w:lvlText w:val="•"/>
      <w:lvlJc w:val="left"/>
      <w:pPr>
        <w:ind w:left="2681" w:hanging="284"/>
      </w:pPr>
      <w:rPr>
        <w:rFonts w:hint="default"/>
        <w:lang w:val="fr-FR" w:eastAsia="fr-FR" w:bidi="fr-FR"/>
      </w:rPr>
    </w:lvl>
    <w:lvl w:ilvl="6" w:tplc="21F2AA9C">
      <w:numFmt w:val="bullet"/>
      <w:lvlText w:val="•"/>
      <w:lvlJc w:val="left"/>
      <w:pPr>
        <w:ind w:left="3101" w:hanging="284"/>
      </w:pPr>
      <w:rPr>
        <w:rFonts w:hint="default"/>
        <w:lang w:val="fr-FR" w:eastAsia="fr-FR" w:bidi="fr-FR"/>
      </w:rPr>
    </w:lvl>
    <w:lvl w:ilvl="7" w:tplc="A3D6E494">
      <w:numFmt w:val="bullet"/>
      <w:lvlText w:val="•"/>
      <w:lvlJc w:val="left"/>
      <w:pPr>
        <w:ind w:left="3521" w:hanging="284"/>
      </w:pPr>
      <w:rPr>
        <w:rFonts w:hint="default"/>
        <w:lang w:val="fr-FR" w:eastAsia="fr-FR" w:bidi="fr-FR"/>
      </w:rPr>
    </w:lvl>
    <w:lvl w:ilvl="8" w:tplc="819CA702">
      <w:numFmt w:val="bullet"/>
      <w:lvlText w:val="•"/>
      <w:lvlJc w:val="left"/>
      <w:pPr>
        <w:ind w:left="3941" w:hanging="284"/>
      </w:pPr>
      <w:rPr>
        <w:rFonts w:hint="default"/>
        <w:lang w:val="fr-FR" w:eastAsia="fr-FR" w:bidi="fr-FR"/>
      </w:rPr>
    </w:lvl>
  </w:abstractNum>
  <w:abstractNum w:abstractNumId="27" w15:restartNumberingAfterBreak="0">
    <w:nsid w:val="4FBB79F4"/>
    <w:multiLevelType w:val="hybridMultilevel"/>
    <w:tmpl w:val="93883564"/>
    <w:lvl w:ilvl="0" w:tplc="8980896E">
      <w:numFmt w:val="bullet"/>
      <w:lvlText w:val="-"/>
      <w:lvlJc w:val="left"/>
      <w:pPr>
        <w:ind w:left="550" w:hanging="138"/>
      </w:pPr>
      <w:rPr>
        <w:rFonts w:ascii="Arial" w:eastAsia="Arial" w:hAnsi="Arial" w:cs="Arial" w:hint="default"/>
        <w:w w:val="100"/>
        <w:sz w:val="22"/>
        <w:szCs w:val="22"/>
        <w:lang w:val="fr-FR" w:eastAsia="fr-FR" w:bidi="fr-FR"/>
      </w:rPr>
    </w:lvl>
    <w:lvl w:ilvl="1" w:tplc="E21A8D7C">
      <w:numFmt w:val="bullet"/>
      <w:lvlText w:val=""/>
      <w:lvlJc w:val="left"/>
      <w:pPr>
        <w:ind w:left="1829" w:hanging="336"/>
      </w:pPr>
      <w:rPr>
        <w:rFonts w:hint="default"/>
        <w:w w:val="76"/>
        <w:lang w:val="fr-FR" w:eastAsia="fr-FR" w:bidi="fr-FR"/>
      </w:rPr>
    </w:lvl>
    <w:lvl w:ilvl="2" w:tplc="6F604406">
      <w:numFmt w:val="bullet"/>
      <w:lvlText w:val="•"/>
      <w:lvlJc w:val="left"/>
      <w:pPr>
        <w:ind w:left="2796" w:hanging="336"/>
      </w:pPr>
      <w:rPr>
        <w:rFonts w:hint="default"/>
        <w:lang w:val="fr-FR" w:eastAsia="fr-FR" w:bidi="fr-FR"/>
      </w:rPr>
    </w:lvl>
    <w:lvl w:ilvl="3" w:tplc="FE08216C">
      <w:numFmt w:val="bullet"/>
      <w:lvlText w:val="•"/>
      <w:lvlJc w:val="left"/>
      <w:pPr>
        <w:ind w:left="3772" w:hanging="336"/>
      </w:pPr>
      <w:rPr>
        <w:rFonts w:hint="default"/>
        <w:lang w:val="fr-FR" w:eastAsia="fr-FR" w:bidi="fr-FR"/>
      </w:rPr>
    </w:lvl>
    <w:lvl w:ilvl="4" w:tplc="912A79D0">
      <w:numFmt w:val="bullet"/>
      <w:lvlText w:val="•"/>
      <w:lvlJc w:val="left"/>
      <w:pPr>
        <w:ind w:left="4748" w:hanging="336"/>
      </w:pPr>
      <w:rPr>
        <w:rFonts w:hint="default"/>
        <w:lang w:val="fr-FR" w:eastAsia="fr-FR" w:bidi="fr-FR"/>
      </w:rPr>
    </w:lvl>
    <w:lvl w:ilvl="5" w:tplc="94002F70">
      <w:numFmt w:val="bullet"/>
      <w:lvlText w:val="•"/>
      <w:lvlJc w:val="left"/>
      <w:pPr>
        <w:ind w:left="5725" w:hanging="336"/>
      </w:pPr>
      <w:rPr>
        <w:rFonts w:hint="default"/>
        <w:lang w:val="fr-FR" w:eastAsia="fr-FR" w:bidi="fr-FR"/>
      </w:rPr>
    </w:lvl>
    <w:lvl w:ilvl="6" w:tplc="54D2612E">
      <w:numFmt w:val="bullet"/>
      <w:lvlText w:val="•"/>
      <w:lvlJc w:val="left"/>
      <w:pPr>
        <w:ind w:left="6701" w:hanging="336"/>
      </w:pPr>
      <w:rPr>
        <w:rFonts w:hint="default"/>
        <w:lang w:val="fr-FR" w:eastAsia="fr-FR" w:bidi="fr-FR"/>
      </w:rPr>
    </w:lvl>
    <w:lvl w:ilvl="7" w:tplc="7FBCED40">
      <w:numFmt w:val="bullet"/>
      <w:lvlText w:val="•"/>
      <w:lvlJc w:val="left"/>
      <w:pPr>
        <w:ind w:left="7677" w:hanging="336"/>
      </w:pPr>
      <w:rPr>
        <w:rFonts w:hint="default"/>
        <w:lang w:val="fr-FR" w:eastAsia="fr-FR" w:bidi="fr-FR"/>
      </w:rPr>
    </w:lvl>
    <w:lvl w:ilvl="8" w:tplc="41B04852">
      <w:numFmt w:val="bullet"/>
      <w:lvlText w:val="•"/>
      <w:lvlJc w:val="left"/>
      <w:pPr>
        <w:ind w:left="8653" w:hanging="336"/>
      </w:pPr>
      <w:rPr>
        <w:rFonts w:hint="default"/>
        <w:lang w:val="fr-FR" w:eastAsia="fr-FR" w:bidi="fr-FR"/>
      </w:rPr>
    </w:lvl>
  </w:abstractNum>
  <w:abstractNum w:abstractNumId="28" w15:restartNumberingAfterBreak="0">
    <w:nsid w:val="5203035B"/>
    <w:multiLevelType w:val="hybridMultilevel"/>
    <w:tmpl w:val="F3E4094E"/>
    <w:lvl w:ilvl="0" w:tplc="715C580E">
      <w:numFmt w:val="bullet"/>
      <w:lvlText w:val=""/>
      <w:lvlJc w:val="left"/>
      <w:pPr>
        <w:ind w:left="735" w:hanging="360"/>
      </w:pPr>
      <w:rPr>
        <w:rFonts w:ascii="Symbol" w:eastAsia="Symbol" w:hAnsi="Symbol" w:cs="Symbol" w:hint="default"/>
        <w:w w:val="76"/>
        <w:sz w:val="24"/>
        <w:szCs w:val="24"/>
        <w:lang w:val="fr-FR" w:eastAsia="fr-FR" w:bidi="fr-FR"/>
      </w:rPr>
    </w:lvl>
    <w:lvl w:ilvl="1" w:tplc="6DFA7B0C">
      <w:numFmt w:val="bullet"/>
      <w:lvlText w:val="o"/>
      <w:lvlJc w:val="left"/>
      <w:pPr>
        <w:ind w:left="1455" w:hanging="360"/>
      </w:pPr>
      <w:rPr>
        <w:rFonts w:ascii="Courier New" w:eastAsia="Courier New" w:hAnsi="Courier New" w:cs="Courier New" w:hint="default"/>
        <w:w w:val="100"/>
        <w:sz w:val="24"/>
        <w:szCs w:val="24"/>
        <w:lang w:val="fr-FR" w:eastAsia="fr-FR" w:bidi="fr-FR"/>
      </w:rPr>
    </w:lvl>
    <w:lvl w:ilvl="2" w:tplc="F2BEE5EC">
      <w:numFmt w:val="bullet"/>
      <w:lvlText w:val=""/>
      <w:lvlJc w:val="left"/>
      <w:pPr>
        <w:ind w:left="2175" w:hanging="360"/>
      </w:pPr>
      <w:rPr>
        <w:rFonts w:ascii="Wingdings" w:eastAsia="Wingdings" w:hAnsi="Wingdings" w:cs="Wingdings" w:hint="default"/>
        <w:w w:val="100"/>
        <w:sz w:val="24"/>
        <w:szCs w:val="24"/>
        <w:lang w:val="fr-FR" w:eastAsia="fr-FR" w:bidi="fr-FR"/>
      </w:rPr>
    </w:lvl>
    <w:lvl w:ilvl="3" w:tplc="224E5B62">
      <w:numFmt w:val="bullet"/>
      <w:lvlText w:val="•"/>
      <w:lvlJc w:val="left"/>
      <w:pPr>
        <w:ind w:left="3122" w:hanging="360"/>
      </w:pPr>
      <w:rPr>
        <w:rFonts w:hint="default"/>
        <w:lang w:val="fr-FR" w:eastAsia="fr-FR" w:bidi="fr-FR"/>
      </w:rPr>
    </w:lvl>
    <w:lvl w:ilvl="4" w:tplc="2A54310A">
      <w:numFmt w:val="bullet"/>
      <w:lvlText w:val="•"/>
      <w:lvlJc w:val="left"/>
      <w:pPr>
        <w:ind w:left="4065" w:hanging="360"/>
      </w:pPr>
      <w:rPr>
        <w:rFonts w:hint="default"/>
        <w:lang w:val="fr-FR" w:eastAsia="fr-FR" w:bidi="fr-FR"/>
      </w:rPr>
    </w:lvl>
    <w:lvl w:ilvl="5" w:tplc="948086CA">
      <w:numFmt w:val="bullet"/>
      <w:lvlText w:val="•"/>
      <w:lvlJc w:val="left"/>
      <w:pPr>
        <w:ind w:left="5007" w:hanging="360"/>
      </w:pPr>
      <w:rPr>
        <w:rFonts w:hint="default"/>
        <w:lang w:val="fr-FR" w:eastAsia="fr-FR" w:bidi="fr-FR"/>
      </w:rPr>
    </w:lvl>
    <w:lvl w:ilvl="6" w:tplc="72CC7480">
      <w:numFmt w:val="bullet"/>
      <w:lvlText w:val="•"/>
      <w:lvlJc w:val="left"/>
      <w:pPr>
        <w:ind w:left="5950" w:hanging="360"/>
      </w:pPr>
      <w:rPr>
        <w:rFonts w:hint="default"/>
        <w:lang w:val="fr-FR" w:eastAsia="fr-FR" w:bidi="fr-FR"/>
      </w:rPr>
    </w:lvl>
    <w:lvl w:ilvl="7" w:tplc="AF76BE6C">
      <w:numFmt w:val="bullet"/>
      <w:lvlText w:val="•"/>
      <w:lvlJc w:val="left"/>
      <w:pPr>
        <w:ind w:left="6892" w:hanging="360"/>
      </w:pPr>
      <w:rPr>
        <w:rFonts w:hint="default"/>
        <w:lang w:val="fr-FR" w:eastAsia="fr-FR" w:bidi="fr-FR"/>
      </w:rPr>
    </w:lvl>
    <w:lvl w:ilvl="8" w:tplc="A8E02BBE">
      <w:numFmt w:val="bullet"/>
      <w:lvlText w:val="•"/>
      <w:lvlJc w:val="left"/>
      <w:pPr>
        <w:ind w:left="7835" w:hanging="360"/>
      </w:pPr>
      <w:rPr>
        <w:rFonts w:hint="default"/>
        <w:lang w:val="fr-FR" w:eastAsia="fr-FR" w:bidi="fr-FR"/>
      </w:rPr>
    </w:lvl>
  </w:abstractNum>
  <w:abstractNum w:abstractNumId="29" w15:restartNumberingAfterBreak="0">
    <w:nsid w:val="535D5B6E"/>
    <w:multiLevelType w:val="hybridMultilevel"/>
    <w:tmpl w:val="87C28336"/>
    <w:lvl w:ilvl="0" w:tplc="2E10A3F4">
      <w:numFmt w:val="bullet"/>
      <w:lvlText w:val=""/>
      <w:lvlJc w:val="left"/>
      <w:pPr>
        <w:ind w:left="504" w:hanging="361"/>
      </w:pPr>
      <w:rPr>
        <w:rFonts w:ascii="Symbol" w:eastAsia="Symbol" w:hAnsi="Symbol" w:cs="Symbol" w:hint="default"/>
        <w:w w:val="76"/>
        <w:sz w:val="24"/>
        <w:szCs w:val="24"/>
        <w:lang w:val="fr-FR" w:eastAsia="fr-FR" w:bidi="fr-FR"/>
      </w:rPr>
    </w:lvl>
    <w:lvl w:ilvl="1" w:tplc="5D807CC2">
      <w:numFmt w:val="bullet"/>
      <w:lvlText w:val="•"/>
      <w:lvlJc w:val="left"/>
      <w:pPr>
        <w:ind w:left="1456" w:hanging="361"/>
      </w:pPr>
      <w:rPr>
        <w:rFonts w:hint="default"/>
        <w:lang w:val="fr-FR" w:eastAsia="fr-FR" w:bidi="fr-FR"/>
      </w:rPr>
    </w:lvl>
    <w:lvl w:ilvl="2" w:tplc="AF4C6920">
      <w:numFmt w:val="bullet"/>
      <w:lvlText w:val="•"/>
      <w:lvlJc w:val="left"/>
      <w:pPr>
        <w:ind w:left="2412" w:hanging="361"/>
      </w:pPr>
      <w:rPr>
        <w:rFonts w:hint="default"/>
        <w:lang w:val="fr-FR" w:eastAsia="fr-FR" w:bidi="fr-FR"/>
      </w:rPr>
    </w:lvl>
    <w:lvl w:ilvl="3" w:tplc="566030AA">
      <w:numFmt w:val="bullet"/>
      <w:lvlText w:val="•"/>
      <w:lvlJc w:val="left"/>
      <w:pPr>
        <w:ind w:left="3368" w:hanging="361"/>
      </w:pPr>
      <w:rPr>
        <w:rFonts w:hint="default"/>
        <w:lang w:val="fr-FR" w:eastAsia="fr-FR" w:bidi="fr-FR"/>
      </w:rPr>
    </w:lvl>
    <w:lvl w:ilvl="4" w:tplc="7626FF16">
      <w:numFmt w:val="bullet"/>
      <w:lvlText w:val="•"/>
      <w:lvlJc w:val="left"/>
      <w:pPr>
        <w:ind w:left="4324" w:hanging="361"/>
      </w:pPr>
      <w:rPr>
        <w:rFonts w:hint="default"/>
        <w:lang w:val="fr-FR" w:eastAsia="fr-FR" w:bidi="fr-FR"/>
      </w:rPr>
    </w:lvl>
    <w:lvl w:ilvl="5" w:tplc="B1BABA16">
      <w:numFmt w:val="bullet"/>
      <w:lvlText w:val="•"/>
      <w:lvlJc w:val="left"/>
      <w:pPr>
        <w:ind w:left="5281" w:hanging="361"/>
      </w:pPr>
      <w:rPr>
        <w:rFonts w:hint="default"/>
        <w:lang w:val="fr-FR" w:eastAsia="fr-FR" w:bidi="fr-FR"/>
      </w:rPr>
    </w:lvl>
    <w:lvl w:ilvl="6" w:tplc="57944674">
      <w:numFmt w:val="bullet"/>
      <w:lvlText w:val="•"/>
      <w:lvlJc w:val="left"/>
      <w:pPr>
        <w:ind w:left="6237" w:hanging="361"/>
      </w:pPr>
      <w:rPr>
        <w:rFonts w:hint="default"/>
        <w:lang w:val="fr-FR" w:eastAsia="fr-FR" w:bidi="fr-FR"/>
      </w:rPr>
    </w:lvl>
    <w:lvl w:ilvl="7" w:tplc="2B104D48">
      <w:numFmt w:val="bullet"/>
      <w:lvlText w:val="•"/>
      <w:lvlJc w:val="left"/>
      <w:pPr>
        <w:ind w:left="7193" w:hanging="361"/>
      </w:pPr>
      <w:rPr>
        <w:rFonts w:hint="default"/>
        <w:lang w:val="fr-FR" w:eastAsia="fr-FR" w:bidi="fr-FR"/>
      </w:rPr>
    </w:lvl>
    <w:lvl w:ilvl="8" w:tplc="42CE404A">
      <w:numFmt w:val="bullet"/>
      <w:lvlText w:val="•"/>
      <w:lvlJc w:val="left"/>
      <w:pPr>
        <w:ind w:left="8149" w:hanging="361"/>
      </w:pPr>
      <w:rPr>
        <w:rFonts w:hint="default"/>
        <w:lang w:val="fr-FR" w:eastAsia="fr-FR" w:bidi="fr-FR"/>
      </w:rPr>
    </w:lvl>
  </w:abstractNum>
  <w:abstractNum w:abstractNumId="30" w15:restartNumberingAfterBreak="0">
    <w:nsid w:val="552C3BC1"/>
    <w:multiLevelType w:val="hybridMultilevel"/>
    <w:tmpl w:val="54D27C90"/>
    <w:lvl w:ilvl="0" w:tplc="FD4CF6D2">
      <w:start w:val="4"/>
      <w:numFmt w:val="decimal"/>
      <w:lvlText w:val="%1-"/>
      <w:lvlJc w:val="left"/>
      <w:pPr>
        <w:ind w:left="679" w:hanging="267"/>
      </w:pPr>
      <w:rPr>
        <w:rFonts w:ascii="Arial" w:eastAsia="Arial" w:hAnsi="Arial" w:cs="Arial" w:hint="default"/>
        <w:spacing w:val="0"/>
        <w:w w:val="100"/>
        <w:sz w:val="24"/>
        <w:szCs w:val="24"/>
        <w:lang w:val="fr-FR" w:eastAsia="fr-FR" w:bidi="fr-FR"/>
      </w:rPr>
    </w:lvl>
    <w:lvl w:ilvl="1" w:tplc="6A26ADF0">
      <w:numFmt w:val="bullet"/>
      <w:lvlText w:val=""/>
      <w:lvlJc w:val="left"/>
      <w:pPr>
        <w:ind w:left="979" w:hanging="284"/>
      </w:pPr>
      <w:rPr>
        <w:rFonts w:hint="default"/>
        <w:w w:val="76"/>
        <w:lang w:val="fr-FR" w:eastAsia="fr-FR" w:bidi="fr-FR"/>
      </w:rPr>
    </w:lvl>
    <w:lvl w:ilvl="2" w:tplc="72AEE992">
      <w:numFmt w:val="bullet"/>
      <w:lvlText w:val="•"/>
      <w:lvlJc w:val="left"/>
      <w:pPr>
        <w:ind w:left="2049" w:hanging="284"/>
      </w:pPr>
      <w:rPr>
        <w:rFonts w:hint="default"/>
        <w:lang w:val="fr-FR" w:eastAsia="fr-FR" w:bidi="fr-FR"/>
      </w:rPr>
    </w:lvl>
    <w:lvl w:ilvl="3" w:tplc="0D52858A">
      <w:numFmt w:val="bullet"/>
      <w:lvlText w:val="•"/>
      <w:lvlJc w:val="left"/>
      <w:pPr>
        <w:ind w:left="3119" w:hanging="284"/>
      </w:pPr>
      <w:rPr>
        <w:rFonts w:hint="default"/>
        <w:lang w:val="fr-FR" w:eastAsia="fr-FR" w:bidi="fr-FR"/>
      </w:rPr>
    </w:lvl>
    <w:lvl w:ilvl="4" w:tplc="7DD27682">
      <w:numFmt w:val="bullet"/>
      <w:lvlText w:val="•"/>
      <w:lvlJc w:val="left"/>
      <w:pPr>
        <w:ind w:left="4188" w:hanging="284"/>
      </w:pPr>
      <w:rPr>
        <w:rFonts w:hint="default"/>
        <w:lang w:val="fr-FR" w:eastAsia="fr-FR" w:bidi="fr-FR"/>
      </w:rPr>
    </w:lvl>
    <w:lvl w:ilvl="5" w:tplc="D280F07A">
      <w:numFmt w:val="bullet"/>
      <w:lvlText w:val="•"/>
      <w:lvlJc w:val="left"/>
      <w:pPr>
        <w:ind w:left="5258" w:hanging="284"/>
      </w:pPr>
      <w:rPr>
        <w:rFonts w:hint="default"/>
        <w:lang w:val="fr-FR" w:eastAsia="fr-FR" w:bidi="fr-FR"/>
      </w:rPr>
    </w:lvl>
    <w:lvl w:ilvl="6" w:tplc="19B0B344">
      <w:numFmt w:val="bullet"/>
      <w:lvlText w:val="•"/>
      <w:lvlJc w:val="left"/>
      <w:pPr>
        <w:ind w:left="6328" w:hanging="284"/>
      </w:pPr>
      <w:rPr>
        <w:rFonts w:hint="default"/>
        <w:lang w:val="fr-FR" w:eastAsia="fr-FR" w:bidi="fr-FR"/>
      </w:rPr>
    </w:lvl>
    <w:lvl w:ilvl="7" w:tplc="EB6E75D8">
      <w:numFmt w:val="bullet"/>
      <w:lvlText w:val="•"/>
      <w:lvlJc w:val="left"/>
      <w:pPr>
        <w:ind w:left="7397" w:hanging="284"/>
      </w:pPr>
      <w:rPr>
        <w:rFonts w:hint="default"/>
        <w:lang w:val="fr-FR" w:eastAsia="fr-FR" w:bidi="fr-FR"/>
      </w:rPr>
    </w:lvl>
    <w:lvl w:ilvl="8" w:tplc="5FACE7A6">
      <w:numFmt w:val="bullet"/>
      <w:lvlText w:val="•"/>
      <w:lvlJc w:val="left"/>
      <w:pPr>
        <w:ind w:left="8467" w:hanging="284"/>
      </w:pPr>
      <w:rPr>
        <w:rFonts w:hint="default"/>
        <w:lang w:val="fr-FR" w:eastAsia="fr-FR" w:bidi="fr-FR"/>
      </w:rPr>
    </w:lvl>
  </w:abstractNum>
  <w:abstractNum w:abstractNumId="31" w15:restartNumberingAfterBreak="0">
    <w:nsid w:val="642D4F2D"/>
    <w:multiLevelType w:val="hybridMultilevel"/>
    <w:tmpl w:val="59E8732E"/>
    <w:lvl w:ilvl="0" w:tplc="2D92C836">
      <w:numFmt w:val="bullet"/>
      <w:lvlText w:val=""/>
      <w:lvlJc w:val="left"/>
      <w:pPr>
        <w:ind w:left="475" w:hanging="284"/>
      </w:pPr>
      <w:rPr>
        <w:rFonts w:ascii="Symbol" w:eastAsia="Symbol" w:hAnsi="Symbol" w:cs="Symbol" w:hint="default"/>
        <w:w w:val="76"/>
        <w:sz w:val="22"/>
        <w:szCs w:val="22"/>
        <w:lang w:val="fr-FR" w:eastAsia="fr-FR" w:bidi="fr-FR"/>
      </w:rPr>
    </w:lvl>
    <w:lvl w:ilvl="1" w:tplc="44BC71B2">
      <w:numFmt w:val="bullet"/>
      <w:lvlText w:val="•"/>
      <w:lvlJc w:val="left"/>
      <w:pPr>
        <w:ind w:left="917" w:hanging="284"/>
      </w:pPr>
      <w:rPr>
        <w:rFonts w:hint="default"/>
        <w:lang w:val="fr-FR" w:eastAsia="fr-FR" w:bidi="fr-FR"/>
      </w:rPr>
    </w:lvl>
    <w:lvl w:ilvl="2" w:tplc="39FABEE8">
      <w:numFmt w:val="bullet"/>
      <w:lvlText w:val="•"/>
      <w:lvlJc w:val="left"/>
      <w:pPr>
        <w:ind w:left="1355" w:hanging="284"/>
      </w:pPr>
      <w:rPr>
        <w:rFonts w:hint="default"/>
        <w:lang w:val="fr-FR" w:eastAsia="fr-FR" w:bidi="fr-FR"/>
      </w:rPr>
    </w:lvl>
    <w:lvl w:ilvl="3" w:tplc="59E05A1C">
      <w:numFmt w:val="bullet"/>
      <w:lvlText w:val="•"/>
      <w:lvlJc w:val="left"/>
      <w:pPr>
        <w:ind w:left="1793" w:hanging="284"/>
      </w:pPr>
      <w:rPr>
        <w:rFonts w:hint="default"/>
        <w:lang w:val="fr-FR" w:eastAsia="fr-FR" w:bidi="fr-FR"/>
      </w:rPr>
    </w:lvl>
    <w:lvl w:ilvl="4" w:tplc="46629FEA">
      <w:numFmt w:val="bullet"/>
      <w:lvlText w:val="•"/>
      <w:lvlJc w:val="left"/>
      <w:pPr>
        <w:ind w:left="2231" w:hanging="284"/>
      </w:pPr>
      <w:rPr>
        <w:rFonts w:hint="default"/>
        <w:lang w:val="fr-FR" w:eastAsia="fr-FR" w:bidi="fr-FR"/>
      </w:rPr>
    </w:lvl>
    <w:lvl w:ilvl="5" w:tplc="6E22802A">
      <w:numFmt w:val="bullet"/>
      <w:lvlText w:val="•"/>
      <w:lvlJc w:val="left"/>
      <w:pPr>
        <w:ind w:left="2669" w:hanging="284"/>
      </w:pPr>
      <w:rPr>
        <w:rFonts w:hint="default"/>
        <w:lang w:val="fr-FR" w:eastAsia="fr-FR" w:bidi="fr-FR"/>
      </w:rPr>
    </w:lvl>
    <w:lvl w:ilvl="6" w:tplc="72A20FCE">
      <w:numFmt w:val="bullet"/>
      <w:lvlText w:val="•"/>
      <w:lvlJc w:val="left"/>
      <w:pPr>
        <w:ind w:left="3106" w:hanging="284"/>
      </w:pPr>
      <w:rPr>
        <w:rFonts w:hint="default"/>
        <w:lang w:val="fr-FR" w:eastAsia="fr-FR" w:bidi="fr-FR"/>
      </w:rPr>
    </w:lvl>
    <w:lvl w:ilvl="7" w:tplc="A3C40666">
      <w:numFmt w:val="bullet"/>
      <w:lvlText w:val="•"/>
      <w:lvlJc w:val="left"/>
      <w:pPr>
        <w:ind w:left="3544" w:hanging="284"/>
      </w:pPr>
      <w:rPr>
        <w:rFonts w:hint="default"/>
        <w:lang w:val="fr-FR" w:eastAsia="fr-FR" w:bidi="fr-FR"/>
      </w:rPr>
    </w:lvl>
    <w:lvl w:ilvl="8" w:tplc="F4EEE43A">
      <w:numFmt w:val="bullet"/>
      <w:lvlText w:val="•"/>
      <w:lvlJc w:val="left"/>
      <w:pPr>
        <w:ind w:left="3982" w:hanging="284"/>
      </w:pPr>
      <w:rPr>
        <w:rFonts w:hint="default"/>
        <w:lang w:val="fr-FR" w:eastAsia="fr-FR" w:bidi="fr-FR"/>
      </w:rPr>
    </w:lvl>
  </w:abstractNum>
  <w:abstractNum w:abstractNumId="32" w15:restartNumberingAfterBreak="0">
    <w:nsid w:val="64C8097C"/>
    <w:multiLevelType w:val="hybridMultilevel"/>
    <w:tmpl w:val="F8965718"/>
    <w:lvl w:ilvl="0" w:tplc="B672A1E2">
      <w:numFmt w:val="bullet"/>
      <w:lvlText w:val=""/>
      <w:lvlJc w:val="left"/>
      <w:pPr>
        <w:ind w:left="750" w:hanging="360"/>
      </w:pPr>
      <w:rPr>
        <w:rFonts w:ascii="Symbol" w:eastAsia="Symbol" w:hAnsi="Symbol" w:cs="Symbol" w:hint="default"/>
        <w:w w:val="76"/>
        <w:sz w:val="24"/>
        <w:szCs w:val="24"/>
        <w:lang w:val="fr-FR" w:eastAsia="fr-FR" w:bidi="fr-FR"/>
      </w:rPr>
    </w:lvl>
    <w:lvl w:ilvl="1" w:tplc="F39A01AC">
      <w:numFmt w:val="bullet"/>
      <w:lvlText w:val="•"/>
      <w:lvlJc w:val="left"/>
      <w:pPr>
        <w:ind w:left="1663" w:hanging="360"/>
      </w:pPr>
      <w:rPr>
        <w:rFonts w:hint="default"/>
        <w:lang w:val="fr-FR" w:eastAsia="fr-FR" w:bidi="fr-FR"/>
      </w:rPr>
    </w:lvl>
    <w:lvl w:ilvl="2" w:tplc="79AC304E">
      <w:numFmt w:val="bullet"/>
      <w:lvlText w:val="•"/>
      <w:lvlJc w:val="left"/>
      <w:pPr>
        <w:ind w:left="2567" w:hanging="360"/>
      </w:pPr>
      <w:rPr>
        <w:rFonts w:hint="default"/>
        <w:lang w:val="fr-FR" w:eastAsia="fr-FR" w:bidi="fr-FR"/>
      </w:rPr>
    </w:lvl>
    <w:lvl w:ilvl="3" w:tplc="7FCC3CAA">
      <w:numFmt w:val="bullet"/>
      <w:lvlText w:val="•"/>
      <w:lvlJc w:val="left"/>
      <w:pPr>
        <w:ind w:left="3470" w:hanging="360"/>
      </w:pPr>
      <w:rPr>
        <w:rFonts w:hint="default"/>
        <w:lang w:val="fr-FR" w:eastAsia="fr-FR" w:bidi="fr-FR"/>
      </w:rPr>
    </w:lvl>
    <w:lvl w:ilvl="4" w:tplc="C784B70A">
      <w:numFmt w:val="bullet"/>
      <w:lvlText w:val="•"/>
      <w:lvlJc w:val="left"/>
      <w:pPr>
        <w:ind w:left="4374" w:hanging="360"/>
      </w:pPr>
      <w:rPr>
        <w:rFonts w:hint="default"/>
        <w:lang w:val="fr-FR" w:eastAsia="fr-FR" w:bidi="fr-FR"/>
      </w:rPr>
    </w:lvl>
    <w:lvl w:ilvl="5" w:tplc="7B88891C">
      <w:numFmt w:val="bullet"/>
      <w:lvlText w:val="•"/>
      <w:lvlJc w:val="left"/>
      <w:pPr>
        <w:ind w:left="5277" w:hanging="360"/>
      </w:pPr>
      <w:rPr>
        <w:rFonts w:hint="default"/>
        <w:lang w:val="fr-FR" w:eastAsia="fr-FR" w:bidi="fr-FR"/>
      </w:rPr>
    </w:lvl>
    <w:lvl w:ilvl="6" w:tplc="58449B12">
      <w:numFmt w:val="bullet"/>
      <w:lvlText w:val="•"/>
      <w:lvlJc w:val="left"/>
      <w:pPr>
        <w:ind w:left="6181" w:hanging="360"/>
      </w:pPr>
      <w:rPr>
        <w:rFonts w:hint="default"/>
        <w:lang w:val="fr-FR" w:eastAsia="fr-FR" w:bidi="fr-FR"/>
      </w:rPr>
    </w:lvl>
    <w:lvl w:ilvl="7" w:tplc="82D0C938">
      <w:numFmt w:val="bullet"/>
      <w:lvlText w:val="•"/>
      <w:lvlJc w:val="left"/>
      <w:pPr>
        <w:ind w:left="7084" w:hanging="360"/>
      </w:pPr>
      <w:rPr>
        <w:rFonts w:hint="default"/>
        <w:lang w:val="fr-FR" w:eastAsia="fr-FR" w:bidi="fr-FR"/>
      </w:rPr>
    </w:lvl>
    <w:lvl w:ilvl="8" w:tplc="20CC7594">
      <w:numFmt w:val="bullet"/>
      <w:lvlText w:val="•"/>
      <w:lvlJc w:val="left"/>
      <w:pPr>
        <w:ind w:left="7988" w:hanging="360"/>
      </w:pPr>
      <w:rPr>
        <w:rFonts w:hint="default"/>
        <w:lang w:val="fr-FR" w:eastAsia="fr-FR" w:bidi="fr-FR"/>
      </w:rPr>
    </w:lvl>
  </w:abstractNum>
  <w:abstractNum w:abstractNumId="33" w15:restartNumberingAfterBreak="0">
    <w:nsid w:val="6738147C"/>
    <w:multiLevelType w:val="hybridMultilevel"/>
    <w:tmpl w:val="F4BC819E"/>
    <w:lvl w:ilvl="0" w:tplc="EFF08850">
      <w:numFmt w:val="bullet"/>
      <w:lvlText w:val=""/>
      <w:lvlJc w:val="left"/>
      <w:pPr>
        <w:ind w:left="503" w:hanging="284"/>
      </w:pPr>
      <w:rPr>
        <w:rFonts w:ascii="Symbol" w:eastAsia="Symbol" w:hAnsi="Symbol" w:cs="Symbol" w:hint="default"/>
        <w:w w:val="76"/>
        <w:sz w:val="22"/>
        <w:szCs w:val="22"/>
        <w:lang w:val="fr-FR" w:eastAsia="fr-FR" w:bidi="fr-FR"/>
      </w:rPr>
    </w:lvl>
    <w:lvl w:ilvl="1" w:tplc="D940F1EC">
      <w:numFmt w:val="bullet"/>
      <w:lvlText w:val="•"/>
      <w:lvlJc w:val="left"/>
      <w:pPr>
        <w:ind w:left="821" w:hanging="284"/>
      </w:pPr>
      <w:rPr>
        <w:rFonts w:hint="default"/>
        <w:lang w:val="fr-FR" w:eastAsia="fr-FR" w:bidi="fr-FR"/>
      </w:rPr>
    </w:lvl>
    <w:lvl w:ilvl="2" w:tplc="877C0952">
      <w:numFmt w:val="bullet"/>
      <w:lvlText w:val="•"/>
      <w:lvlJc w:val="left"/>
      <w:pPr>
        <w:ind w:left="1143" w:hanging="284"/>
      </w:pPr>
      <w:rPr>
        <w:rFonts w:hint="default"/>
        <w:lang w:val="fr-FR" w:eastAsia="fr-FR" w:bidi="fr-FR"/>
      </w:rPr>
    </w:lvl>
    <w:lvl w:ilvl="3" w:tplc="CD4A1E8E">
      <w:numFmt w:val="bullet"/>
      <w:lvlText w:val="•"/>
      <w:lvlJc w:val="left"/>
      <w:pPr>
        <w:ind w:left="1465" w:hanging="284"/>
      </w:pPr>
      <w:rPr>
        <w:rFonts w:hint="default"/>
        <w:lang w:val="fr-FR" w:eastAsia="fr-FR" w:bidi="fr-FR"/>
      </w:rPr>
    </w:lvl>
    <w:lvl w:ilvl="4" w:tplc="A1166866">
      <w:numFmt w:val="bullet"/>
      <w:lvlText w:val="•"/>
      <w:lvlJc w:val="left"/>
      <w:pPr>
        <w:ind w:left="1787" w:hanging="284"/>
      </w:pPr>
      <w:rPr>
        <w:rFonts w:hint="default"/>
        <w:lang w:val="fr-FR" w:eastAsia="fr-FR" w:bidi="fr-FR"/>
      </w:rPr>
    </w:lvl>
    <w:lvl w:ilvl="5" w:tplc="958A37C4">
      <w:numFmt w:val="bullet"/>
      <w:lvlText w:val="•"/>
      <w:lvlJc w:val="left"/>
      <w:pPr>
        <w:ind w:left="2109" w:hanging="284"/>
      </w:pPr>
      <w:rPr>
        <w:rFonts w:hint="default"/>
        <w:lang w:val="fr-FR" w:eastAsia="fr-FR" w:bidi="fr-FR"/>
      </w:rPr>
    </w:lvl>
    <w:lvl w:ilvl="6" w:tplc="C53E594C">
      <w:numFmt w:val="bullet"/>
      <w:lvlText w:val="•"/>
      <w:lvlJc w:val="left"/>
      <w:pPr>
        <w:ind w:left="2430" w:hanging="284"/>
      </w:pPr>
      <w:rPr>
        <w:rFonts w:hint="default"/>
        <w:lang w:val="fr-FR" w:eastAsia="fr-FR" w:bidi="fr-FR"/>
      </w:rPr>
    </w:lvl>
    <w:lvl w:ilvl="7" w:tplc="1778AC86">
      <w:numFmt w:val="bullet"/>
      <w:lvlText w:val="•"/>
      <w:lvlJc w:val="left"/>
      <w:pPr>
        <w:ind w:left="2752" w:hanging="284"/>
      </w:pPr>
      <w:rPr>
        <w:rFonts w:hint="default"/>
        <w:lang w:val="fr-FR" w:eastAsia="fr-FR" w:bidi="fr-FR"/>
      </w:rPr>
    </w:lvl>
    <w:lvl w:ilvl="8" w:tplc="13D2DC56">
      <w:numFmt w:val="bullet"/>
      <w:lvlText w:val="•"/>
      <w:lvlJc w:val="left"/>
      <w:pPr>
        <w:ind w:left="3074" w:hanging="284"/>
      </w:pPr>
      <w:rPr>
        <w:rFonts w:hint="default"/>
        <w:lang w:val="fr-FR" w:eastAsia="fr-FR" w:bidi="fr-FR"/>
      </w:rPr>
    </w:lvl>
  </w:abstractNum>
  <w:abstractNum w:abstractNumId="34" w15:restartNumberingAfterBreak="0">
    <w:nsid w:val="674A6067"/>
    <w:multiLevelType w:val="hybridMultilevel"/>
    <w:tmpl w:val="56740110"/>
    <w:lvl w:ilvl="0" w:tplc="43A6A70A">
      <w:numFmt w:val="bullet"/>
      <w:lvlText w:val=""/>
      <w:lvlJc w:val="left"/>
      <w:pPr>
        <w:ind w:left="427" w:hanging="317"/>
      </w:pPr>
      <w:rPr>
        <w:rFonts w:ascii="Symbol" w:eastAsia="Symbol" w:hAnsi="Symbol" w:cs="Symbol" w:hint="default"/>
        <w:w w:val="76"/>
        <w:sz w:val="22"/>
        <w:szCs w:val="22"/>
        <w:lang w:val="fr-FR" w:eastAsia="fr-FR" w:bidi="fr-FR"/>
      </w:rPr>
    </w:lvl>
    <w:lvl w:ilvl="1" w:tplc="B2D4E9AA">
      <w:numFmt w:val="bullet"/>
      <w:lvlText w:val="•"/>
      <w:lvlJc w:val="left"/>
      <w:pPr>
        <w:ind w:left="986" w:hanging="317"/>
      </w:pPr>
      <w:rPr>
        <w:rFonts w:hint="default"/>
        <w:lang w:val="fr-FR" w:eastAsia="fr-FR" w:bidi="fr-FR"/>
      </w:rPr>
    </w:lvl>
    <w:lvl w:ilvl="2" w:tplc="A1861E7E">
      <w:numFmt w:val="bullet"/>
      <w:lvlText w:val="•"/>
      <w:lvlJc w:val="left"/>
      <w:pPr>
        <w:ind w:left="1553" w:hanging="317"/>
      </w:pPr>
      <w:rPr>
        <w:rFonts w:hint="default"/>
        <w:lang w:val="fr-FR" w:eastAsia="fr-FR" w:bidi="fr-FR"/>
      </w:rPr>
    </w:lvl>
    <w:lvl w:ilvl="3" w:tplc="35263FB8">
      <w:numFmt w:val="bullet"/>
      <w:lvlText w:val="•"/>
      <w:lvlJc w:val="left"/>
      <w:pPr>
        <w:ind w:left="2120" w:hanging="317"/>
      </w:pPr>
      <w:rPr>
        <w:rFonts w:hint="default"/>
        <w:lang w:val="fr-FR" w:eastAsia="fr-FR" w:bidi="fr-FR"/>
      </w:rPr>
    </w:lvl>
    <w:lvl w:ilvl="4" w:tplc="FD16D50C">
      <w:numFmt w:val="bullet"/>
      <w:lvlText w:val="•"/>
      <w:lvlJc w:val="left"/>
      <w:pPr>
        <w:ind w:left="2686" w:hanging="317"/>
      </w:pPr>
      <w:rPr>
        <w:rFonts w:hint="default"/>
        <w:lang w:val="fr-FR" w:eastAsia="fr-FR" w:bidi="fr-FR"/>
      </w:rPr>
    </w:lvl>
    <w:lvl w:ilvl="5" w:tplc="BCFC8AC0">
      <w:numFmt w:val="bullet"/>
      <w:lvlText w:val="•"/>
      <w:lvlJc w:val="left"/>
      <w:pPr>
        <w:ind w:left="3253" w:hanging="317"/>
      </w:pPr>
      <w:rPr>
        <w:rFonts w:hint="default"/>
        <w:lang w:val="fr-FR" w:eastAsia="fr-FR" w:bidi="fr-FR"/>
      </w:rPr>
    </w:lvl>
    <w:lvl w:ilvl="6" w:tplc="4E08E37A">
      <w:numFmt w:val="bullet"/>
      <w:lvlText w:val="•"/>
      <w:lvlJc w:val="left"/>
      <w:pPr>
        <w:ind w:left="3820" w:hanging="317"/>
      </w:pPr>
      <w:rPr>
        <w:rFonts w:hint="default"/>
        <w:lang w:val="fr-FR" w:eastAsia="fr-FR" w:bidi="fr-FR"/>
      </w:rPr>
    </w:lvl>
    <w:lvl w:ilvl="7" w:tplc="483809BA">
      <w:numFmt w:val="bullet"/>
      <w:lvlText w:val="•"/>
      <w:lvlJc w:val="left"/>
      <w:pPr>
        <w:ind w:left="4386" w:hanging="317"/>
      </w:pPr>
      <w:rPr>
        <w:rFonts w:hint="default"/>
        <w:lang w:val="fr-FR" w:eastAsia="fr-FR" w:bidi="fr-FR"/>
      </w:rPr>
    </w:lvl>
    <w:lvl w:ilvl="8" w:tplc="670A7560">
      <w:numFmt w:val="bullet"/>
      <w:lvlText w:val="•"/>
      <w:lvlJc w:val="left"/>
      <w:pPr>
        <w:ind w:left="4953" w:hanging="317"/>
      </w:pPr>
      <w:rPr>
        <w:rFonts w:hint="default"/>
        <w:lang w:val="fr-FR" w:eastAsia="fr-FR" w:bidi="fr-FR"/>
      </w:rPr>
    </w:lvl>
  </w:abstractNum>
  <w:abstractNum w:abstractNumId="35" w15:restartNumberingAfterBreak="0">
    <w:nsid w:val="6F125D7E"/>
    <w:multiLevelType w:val="hybridMultilevel"/>
    <w:tmpl w:val="E38C25FC"/>
    <w:lvl w:ilvl="0" w:tplc="BF628636">
      <w:numFmt w:val="bullet"/>
      <w:lvlText w:val=""/>
      <w:lvlJc w:val="left"/>
      <w:pPr>
        <w:ind w:left="1133" w:hanging="360"/>
      </w:pPr>
      <w:rPr>
        <w:rFonts w:ascii="Symbol" w:eastAsia="Symbol" w:hAnsi="Symbol" w:cs="Symbol" w:hint="default"/>
        <w:w w:val="76"/>
        <w:sz w:val="24"/>
        <w:szCs w:val="24"/>
        <w:lang w:val="fr-FR" w:eastAsia="fr-FR" w:bidi="fr-FR"/>
      </w:rPr>
    </w:lvl>
    <w:lvl w:ilvl="1" w:tplc="4EE04BF8">
      <w:numFmt w:val="bullet"/>
      <w:lvlText w:val="•"/>
      <w:lvlJc w:val="left"/>
      <w:pPr>
        <w:ind w:left="2086" w:hanging="360"/>
      </w:pPr>
      <w:rPr>
        <w:rFonts w:hint="default"/>
        <w:lang w:val="fr-FR" w:eastAsia="fr-FR" w:bidi="fr-FR"/>
      </w:rPr>
    </w:lvl>
    <w:lvl w:ilvl="2" w:tplc="DE5032E8">
      <w:numFmt w:val="bullet"/>
      <w:lvlText w:val="•"/>
      <w:lvlJc w:val="left"/>
      <w:pPr>
        <w:ind w:left="3033" w:hanging="360"/>
      </w:pPr>
      <w:rPr>
        <w:rFonts w:hint="default"/>
        <w:lang w:val="fr-FR" w:eastAsia="fr-FR" w:bidi="fr-FR"/>
      </w:rPr>
    </w:lvl>
    <w:lvl w:ilvl="3" w:tplc="600E734C">
      <w:numFmt w:val="bullet"/>
      <w:lvlText w:val="•"/>
      <w:lvlJc w:val="left"/>
      <w:pPr>
        <w:ind w:left="3979" w:hanging="360"/>
      </w:pPr>
      <w:rPr>
        <w:rFonts w:hint="default"/>
        <w:lang w:val="fr-FR" w:eastAsia="fr-FR" w:bidi="fr-FR"/>
      </w:rPr>
    </w:lvl>
    <w:lvl w:ilvl="4" w:tplc="A7EEF79C">
      <w:numFmt w:val="bullet"/>
      <w:lvlText w:val="•"/>
      <w:lvlJc w:val="left"/>
      <w:pPr>
        <w:ind w:left="4926" w:hanging="360"/>
      </w:pPr>
      <w:rPr>
        <w:rFonts w:hint="default"/>
        <w:lang w:val="fr-FR" w:eastAsia="fr-FR" w:bidi="fr-FR"/>
      </w:rPr>
    </w:lvl>
    <w:lvl w:ilvl="5" w:tplc="D8B415C0">
      <w:numFmt w:val="bullet"/>
      <w:lvlText w:val="•"/>
      <w:lvlJc w:val="left"/>
      <w:pPr>
        <w:ind w:left="5873" w:hanging="360"/>
      </w:pPr>
      <w:rPr>
        <w:rFonts w:hint="default"/>
        <w:lang w:val="fr-FR" w:eastAsia="fr-FR" w:bidi="fr-FR"/>
      </w:rPr>
    </w:lvl>
    <w:lvl w:ilvl="6" w:tplc="E716B79A">
      <w:numFmt w:val="bullet"/>
      <w:lvlText w:val="•"/>
      <w:lvlJc w:val="left"/>
      <w:pPr>
        <w:ind w:left="6819" w:hanging="360"/>
      </w:pPr>
      <w:rPr>
        <w:rFonts w:hint="default"/>
        <w:lang w:val="fr-FR" w:eastAsia="fr-FR" w:bidi="fr-FR"/>
      </w:rPr>
    </w:lvl>
    <w:lvl w:ilvl="7" w:tplc="1402D1EE">
      <w:numFmt w:val="bullet"/>
      <w:lvlText w:val="•"/>
      <w:lvlJc w:val="left"/>
      <w:pPr>
        <w:ind w:left="7766" w:hanging="360"/>
      </w:pPr>
      <w:rPr>
        <w:rFonts w:hint="default"/>
        <w:lang w:val="fr-FR" w:eastAsia="fr-FR" w:bidi="fr-FR"/>
      </w:rPr>
    </w:lvl>
    <w:lvl w:ilvl="8" w:tplc="52282DDE">
      <w:numFmt w:val="bullet"/>
      <w:lvlText w:val="•"/>
      <w:lvlJc w:val="left"/>
      <w:pPr>
        <w:ind w:left="8713" w:hanging="360"/>
      </w:pPr>
      <w:rPr>
        <w:rFonts w:hint="default"/>
        <w:lang w:val="fr-FR" w:eastAsia="fr-FR" w:bidi="fr-FR"/>
      </w:rPr>
    </w:lvl>
  </w:abstractNum>
  <w:abstractNum w:abstractNumId="36" w15:restartNumberingAfterBreak="0">
    <w:nsid w:val="6FB71048"/>
    <w:multiLevelType w:val="hybridMultilevel"/>
    <w:tmpl w:val="924A9218"/>
    <w:lvl w:ilvl="0" w:tplc="299A6BA8">
      <w:numFmt w:val="bullet"/>
      <w:lvlText w:val=""/>
      <w:lvlJc w:val="left"/>
      <w:pPr>
        <w:ind w:left="424" w:hanging="284"/>
      </w:pPr>
      <w:rPr>
        <w:rFonts w:ascii="Symbol" w:eastAsia="Symbol" w:hAnsi="Symbol" w:cs="Symbol" w:hint="default"/>
        <w:w w:val="76"/>
        <w:sz w:val="22"/>
        <w:szCs w:val="22"/>
        <w:lang w:val="fr-FR" w:eastAsia="fr-FR" w:bidi="fr-FR"/>
      </w:rPr>
    </w:lvl>
    <w:lvl w:ilvl="1" w:tplc="6540D894">
      <w:numFmt w:val="bullet"/>
      <w:lvlText w:val="•"/>
      <w:lvlJc w:val="left"/>
      <w:pPr>
        <w:ind w:left="684" w:hanging="284"/>
      </w:pPr>
      <w:rPr>
        <w:rFonts w:hint="default"/>
        <w:lang w:val="fr-FR" w:eastAsia="fr-FR" w:bidi="fr-FR"/>
      </w:rPr>
    </w:lvl>
    <w:lvl w:ilvl="2" w:tplc="275EB248">
      <w:numFmt w:val="bullet"/>
      <w:lvlText w:val="•"/>
      <w:lvlJc w:val="left"/>
      <w:pPr>
        <w:ind w:left="948" w:hanging="284"/>
      </w:pPr>
      <w:rPr>
        <w:rFonts w:hint="default"/>
        <w:lang w:val="fr-FR" w:eastAsia="fr-FR" w:bidi="fr-FR"/>
      </w:rPr>
    </w:lvl>
    <w:lvl w:ilvl="3" w:tplc="E50CB38C">
      <w:numFmt w:val="bullet"/>
      <w:lvlText w:val="•"/>
      <w:lvlJc w:val="left"/>
      <w:pPr>
        <w:ind w:left="1212" w:hanging="284"/>
      </w:pPr>
      <w:rPr>
        <w:rFonts w:hint="default"/>
        <w:lang w:val="fr-FR" w:eastAsia="fr-FR" w:bidi="fr-FR"/>
      </w:rPr>
    </w:lvl>
    <w:lvl w:ilvl="4" w:tplc="97369DE0">
      <w:numFmt w:val="bullet"/>
      <w:lvlText w:val="•"/>
      <w:lvlJc w:val="left"/>
      <w:pPr>
        <w:ind w:left="1476" w:hanging="284"/>
      </w:pPr>
      <w:rPr>
        <w:rFonts w:hint="default"/>
        <w:lang w:val="fr-FR" w:eastAsia="fr-FR" w:bidi="fr-FR"/>
      </w:rPr>
    </w:lvl>
    <w:lvl w:ilvl="5" w:tplc="14F0B804">
      <w:numFmt w:val="bullet"/>
      <w:lvlText w:val="•"/>
      <w:lvlJc w:val="left"/>
      <w:pPr>
        <w:ind w:left="1740" w:hanging="284"/>
      </w:pPr>
      <w:rPr>
        <w:rFonts w:hint="default"/>
        <w:lang w:val="fr-FR" w:eastAsia="fr-FR" w:bidi="fr-FR"/>
      </w:rPr>
    </w:lvl>
    <w:lvl w:ilvl="6" w:tplc="FDD6BFA0">
      <w:numFmt w:val="bullet"/>
      <w:lvlText w:val="•"/>
      <w:lvlJc w:val="left"/>
      <w:pPr>
        <w:ind w:left="2004" w:hanging="284"/>
      </w:pPr>
      <w:rPr>
        <w:rFonts w:hint="default"/>
        <w:lang w:val="fr-FR" w:eastAsia="fr-FR" w:bidi="fr-FR"/>
      </w:rPr>
    </w:lvl>
    <w:lvl w:ilvl="7" w:tplc="F3C69E10">
      <w:numFmt w:val="bullet"/>
      <w:lvlText w:val="•"/>
      <w:lvlJc w:val="left"/>
      <w:pPr>
        <w:ind w:left="2268" w:hanging="284"/>
      </w:pPr>
      <w:rPr>
        <w:rFonts w:hint="default"/>
        <w:lang w:val="fr-FR" w:eastAsia="fr-FR" w:bidi="fr-FR"/>
      </w:rPr>
    </w:lvl>
    <w:lvl w:ilvl="8" w:tplc="324009DC">
      <w:numFmt w:val="bullet"/>
      <w:lvlText w:val="•"/>
      <w:lvlJc w:val="left"/>
      <w:pPr>
        <w:ind w:left="2532" w:hanging="284"/>
      </w:pPr>
      <w:rPr>
        <w:rFonts w:hint="default"/>
        <w:lang w:val="fr-FR" w:eastAsia="fr-FR" w:bidi="fr-FR"/>
      </w:rPr>
    </w:lvl>
  </w:abstractNum>
  <w:abstractNum w:abstractNumId="37" w15:restartNumberingAfterBreak="0">
    <w:nsid w:val="70FA0869"/>
    <w:multiLevelType w:val="hybridMultilevel"/>
    <w:tmpl w:val="9C3E7310"/>
    <w:lvl w:ilvl="0" w:tplc="89482910">
      <w:numFmt w:val="bullet"/>
      <w:lvlText w:val=""/>
      <w:lvlJc w:val="left"/>
      <w:pPr>
        <w:ind w:left="835" w:hanging="360"/>
      </w:pPr>
      <w:rPr>
        <w:rFonts w:ascii="Symbol" w:eastAsia="Symbol" w:hAnsi="Symbol" w:cs="Symbol" w:hint="default"/>
        <w:w w:val="76"/>
        <w:sz w:val="24"/>
        <w:szCs w:val="24"/>
        <w:lang w:val="fr-FR" w:eastAsia="fr-FR" w:bidi="fr-FR"/>
      </w:rPr>
    </w:lvl>
    <w:lvl w:ilvl="1" w:tplc="94727F62">
      <w:numFmt w:val="bullet"/>
      <w:lvlText w:val="o"/>
      <w:lvlJc w:val="left"/>
      <w:pPr>
        <w:ind w:left="1555" w:hanging="360"/>
      </w:pPr>
      <w:rPr>
        <w:rFonts w:ascii="Courier New" w:eastAsia="Courier New" w:hAnsi="Courier New" w:cs="Courier New" w:hint="default"/>
        <w:w w:val="100"/>
        <w:sz w:val="24"/>
        <w:szCs w:val="24"/>
        <w:lang w:val="fr-FR" w:eastAsia="fr-FR" w:bidi="fr-FR"/>
      </w:rPr>
    </w:lvl>
    <w:lvl w:ilvl="2" w:tplc="5DB435C4">
      <w:numFmt w:val="bullet"/>
      <w:lvlText w:val="•"/>
      <w:lvlJc w:val="left"/>
      <w:pPr>
        <w:ind w:left="2486" w:hanging="360"/>
      </w:pPr>
      <w:rPr>
        <w:rFonts w:hint="default"/>
        <w:lang w:val="fr-FR" w:eastAsia="fr-FR" w:bidi="fr-FR"/>
      </w:rPr>
    </w:lvl>
    <w:lvl w:ilvl="3" w:tplc="2EF030FA">
      <w:numFmt w:val="bullet"/>
      <w:lvlText w:val="•"/>
      <w:lvlJc w:val="left"/>
      <w:pPr>
        <w:ind w:left="3413" w:hanging="360"/>
      </w:pPr>
      <w:rPr>
        <w:rFonts w:hint="default"/>
        <w:lang w:val="fr-FR" w:eastAsia="fr-FR" w:bidi="fr-FR"/>
      </w:rPr>
    </w:lvl>
    <w:lvl w:ilvl="4" w:tplc="65ACEB40">
      <w:numFmt w:val="bullet"/>
      <w:lvlText w:val="•"/>
      <w:lvlJc w:val="left"/>
      <w:pPr>
        <w:ind w:left="4340" w:hanging="360"/>
      </w:pPr>
      <w:rPr>
        <w:rFonts w:hint="default"/>
        <w:lang w:val="fr-FR" w:eastAsia="fr-FR" w:bidi="fr-FR"/>
      </w:rPr>
    </w:lvl>
    <w:lvl w:ilvl="5" w:tplc="799E492A">
      <w:numFmt w:val="bullet"/>
      <w:lvlText w:val="•"/>
      <w:lvlJc w:val="left"/>
      <w:pPr>
        <w:ind w:left="5266" w:hanging="360"/>
      </w:pPr>
      <w:rPr>
        <w:rFonts w:hint="default"/>
        <w:lang w:val="fr-FR" w:eastAsia="fr-FR" w:bidi="fr-FR"/>
      </w:rPr>
    </w:lvl>
    <w:lvl w:ilvl="6" w:tplc="51EC40DC">
      <w:numFmt w:val="bullet"/>
      <w:lvlText w:val="•"/>
      <w:lvlJc w:val="left"/>
      <w:pPr>
        <w:ind w:left="6193" w:hanging="360"/>
      </w:pPr>
      <w:rPr>
        <w:rFonts w:hint="default"/>
        <w:lang w:val="fr-FR" w:eastAsia="fr-FR" w:bidi="fr-FR"/>
      </w:rPr>
    </w:lvl>
    <w:lvl w:ilvl="7" w:tplc="922419B0">
      <w:numFmt w:val="bullet"/>
      <w:lvlText w:val="•"/>
      <w:lvlJc w:val="left"/>
      <w:pPr>
        <w:ind w:left="7120" w:hanging="360"/>
      </w:pPr>
      <w:rPr>
        <w:rFonts w:hint="default"/>
        <w:lang w:val="fr-FR" w:eastAsia="fr-FR" w:bidi="fr-FR"/>
      </w:rPr>
    </w:lvl>
    <w:lvl w:ilvl="8" w:tplc="D8561D66">
      <w:numFmt w:val="bullet"/>
      <w:lvlText w:val="•"/>
      <w:lvlJc w:val="left"/>
      <w:pPr>
        <w:ind w:left="8046" w:hanging="360"/>
      </w:pPr>
      <w:rPr>
        <w:rFonts w:hint="default"/>
        <w:lang w:val="fr-FR" w:eastAsia="fr-FR" w:bidi="fr-FR"/>
      </w:rPr>
    </w:lvl>
  </w:abstractNum>
  <w:abstractNum w:abstractNumId="38" w15:restartNumberingAfterBreak="0">
    <w:nsid w:val="71C44BCC"/>
    <w:multiLevelType w:val="hybridMultilevel"/>
    <w:tmpl w:val="40DCAEFE"/>
    <w:lvl w:ilvl="0" w:tplc="D15EA864">
      <w:start w:val="1"/>
      <w:numFmt w:val="decimal"/>
      <w:lvlText w:val="%1."/>
      <w:lvlJc w:val="left"/>
      <w:pPr>
        <w:ind w:left="412" w:hanging="709"/>
      </w:pPr>
      <w:rPr>
        <w:rFonts w:ascii="Arial" w:eastAsia="Arial" w:hAnsi="Arial" w:cs="Arial" w:hint="default"/>
        <w:spacing w:val="-19"/>
        <w:w w:val="100"/>
        <w:sz w:val="18"/>
        <w:szCs w:val="18"/>
        <w:lang w:val="fr-FR" w:eastAsia="fr-FR" w:bidi="fr-FR"/>
      </w:rPr>
    </w:lvl>
    <w:lvl w:ilvl="1" w:tplc="9B0E024A">
      <w:numFmt w:val="bullet"/>
      <w:lvlText w:val="•"/>
      <w:lvlJc w:val="left"/>
      <w:pPr>
        <w:ind w:left="869" w:hanging="709"/>
      </w:pPr>
      <w:rPr>
        <w:rFonts w:hint="default"/>
        <w:lang w:val="fr-FR" w:eastAsia="fr-FR" w:bidi="fr-FR"/>
      </w:rPr>
    </w:lvl>
    <w:lvl w:ilvl="2" w:tplc="1A3CD5FA">
      <w:numFmt w:val="bullet"/>
      <w:lvlText w:val="•"/>
      <w:lvlJc w:val="left"/>
      <w:pPr>
        <w:ind w:left="1318" w:hanging="709"/>
      </w:pPr>
      <w:rPr>
        <w:rFonts w:hint="default"/>
        <w:lang w:val="fr-FR" w:eastAsia="fr-FR" w:bidi="fr-FR"/>
      </w:rPr>
    </w:lvl>
    <w:lvl w:ilvl="3" w:tplc="7B888340">
      <w:numFmt w:val="bullet"/>
      <w:lvlText w:val="•"/>
      <w:lvlJc w:val="left"/>
      <w:pPr>
        <w:ind w:left="1768" w:hanging="709"/>
      </w:pPr>
      <w:rPr>
        <w:rFonts w:hint="default"/>
        <w:lang w:val="fr-FR" w:eastAsia="fr-FR" w:bidi="fr-FR"/>
      </w:rPr>
    </w:lvl>
    <w:lvl w:ilvl="4" w:tplc="CB88B0E2">
      <w:numFmt w:val="bullet"/>
      <w:lvlText w:val="•"/>
      <w:lvlJc w:val="left"/>
      <w:pPr>
        <w:ind w:left="2217" w:hanging="709"/>
      </w:pPr>
      <w:rPr>
        <w:rFonts w:hint="default"/>
        <w:lang w:val="fr-FR" w:eastAsia="fr-FR" w:bidi="fr-FR"/>
      </w:rPr>
    </w:lvl>
    <w:lvl w:ilvl="5" w:tplc="7618F888">
      <w:numFmt w:val="bullet"/>
      <w:lvlText w:val="•"/>
      <w:lvlJc w:val="left"/>
      <w:pPr>
        <w:ind w:left="2666" w:hanging="709"/>
      </w:pPr>
      <w:rPr>
        <w:rFonts w:hint="default"/>
        <w:lang w:val="fr-FR" w:eastAsia="fr-FR" w:bidi="fr-FR"/>
      </w:rPr>
    </w:lvl>
    <w:lvl w:ilvl="6" w:tplc="0D7A7ACC">
      <w:numFmt w:val="bullet"/>
      <w:lvlText w:val="•"/>
      <w:lvlJc w:val="left"/>
      <w:pPr>
        <w:ind w:left="3116" w:hanging="709"/>
      </w:pPr>
      <w:rPr>
        <w:rFonts w:hint="default"/>
        <w:lang w:val="fr-FR" w:eastAsia="fr-FR" w:bidi="fr-FR"/>
      </w:rPr>
    </w:lvl>
    <w:lvl w:ilvl="7" w:tplc="89888C74">
      <w:numFmt w:val="bullet"/>
      <w:lvlText w:val="•"/>
      <w:lvlJc w:val="left"/>
      <w:pPr>
        <w:ind w:left="3565" w:hanging="709"/>
      </w:pPr>
      <w:rPr>
        <w:rFonts w:hint="default"/>
        <w:lang w:val="fr-FR" w:eastAsia="fr-FR" w:bidi="fr-FR"/>
      </w:rPr>
    </w:lvl>
    <w:lvl w:ilvl="8" w:tplc="BD4698E0">
      <w:numFmt w:val="bullet"/>
      <w:lvlText w:val="•"/>
      <w:lvlJc w:val="left"/>
      <w:pPr>
        <w:ind w:left="4015" w:hanging="709"/>
      </w:pPr>
      <w:rPr>
        <w:rFonts w:hint="default"/>
        <w:lang w:val="fr-FR" w:eastAsia="fr-FR" w:bidi="fr-FR"/>
      </w:rPr>
    </w:lvl>
  </w:abstractNum>
  <w:abstractNum w:abstractNumId="39" w15:restartNumberingAfterBreak="0">
    <w:nsid w:val="74275C1C"/>
    <w:multiLevelType w:val="multilevel"/>
    <w:tmpl w:val="21F28A62"/>
    <w:lvl w:ilvl="0">
      <w:start w:val="1"/>
      <w:numFmt w:val="decimal"/>
      <w:lvlText w:val="%1"/>
      <w:lvlJc w:val="left"/>
      <w:pPr>
        <w:ind w:left="412" w:hanging="783"/>
      </w:pPr>
      <w:rPr>
        <w:rFonts w:hint="default"/>
        <w:lang w:val="fr-FR" w:eastAsia="fr-FR" w:bidi="fr-FR"/>
      </w:rPr>
    </w:lvl>
    <w:lvl w:ilvl="1">
      <w:start w:val="4"/>
      <w:numFmt w:val="decimal"/>
      <w:lvlText w:val="%1.%2"/>
      <w:lvlJc w:val="left"/>
      <w:pPr>
        <w:ind w:left="412" w:hanging="783"/>
      </w:pPr>
      <w:rPr>
        <w:rFonts w:hint="default"/>
        <w:lang w:val="fr-FR" w:eastAsia="fr-FR" w:bidi="fr-FR"/>
      </w:rPr>
    </w:lvl>
    <w:lvl w:ilvl="2">
      <w:start w:val="2"/>
      <w:numFmt w:val="decimal"/>
      <w:lvlText w:val="%1.%2.%3"/>
      <w:lvlJc w:val="left"/>
      <w:pPr>
        <w:ind w:left="412" w:hanging="783"/>
      </w:pPr>
      <w:rPr>
        <w:rFonts w:hint="default"/>
        <w:lang w:val="fr-FR" w:eastAsia="fr-FR" w:bidi="fr-FR"/>
      </w:rPr>
    </w:lvl>
    <w:lvl w:ilvl="3">
      <w:start w:val="2"/>
      <w:numFmt w:val="decimal"/>
      <w:lvlText w:val="%1.%2.%3.%4"/>
      <w:lvlJc w:val="left"/>
      <w:pPr>
        <w:ind w:left="412" w:hanging="783"/>
      </w:pPr>
      <w:rPr>
        <w:rFonts w:ascii="Arial" w:eastAsia="Arial" w:hAnsi="Arial" w:cs="Arial" w:hint="default"/>
        <w:spacing w:val="-3"/>
        <w:w w:val="100"/>
        <w:sz w:val="22"/>
        <w:szCs w:val="22"/>
        <w:lang w:val="fr-FR" w:eastAsia="fr-FR" w:bidi="fr-FR"/>
      </w:rPr>
    </w:lvl>
    <w:lvl w:ilvl="4">
      <w:numFmt w:val="bullet"/>
      <w:lvlText w:val=""/>
      <w:lvlJc w:val="left"/>
      <w:pPr>
        <w:ind w:left="1133" w:hanging="360"/>
      </w:pPr>
      <w:rPr>
        <w:rFonts w:ascii="Symbol" w:eastAsia="Symbol" w:hAnsi="Symbol" w:cs="Symbol" w:hint="default"/>
        <w:w w:val="91"/>
        <w:sz w:val="24"/>
        <w:szCs w:val="24"/>
        <w:lang w:val="fr-FR" w:eastAsia="fr-FR" w:bidi="fr-FR"/>
      </w:rPr>
    </w:lvl>
    <w:lvl w:ilvl="5">
      <w:numFmt w:val="bullet"/>
      <w:lvlText w:val="•"/>
      <w:lvlJc w:val="left"/>
      <w:pPr>
        <w:ind w:left="5347" w:hanging="360"/>
      </w:pPr>
      <w:rPr>
        <w:rFonts w:hint="default"/>
        <w:lang w:val="fr-FR" w:eastAsia="fr-FR" w:bidi="fr-FR"/>
      </w:rPr>
    </w:lvl>
    <w:lvl w:ilvl="6">
      <w:numFmt w:val="bullet"/>
      <w:lvlText w:val="•"/>
      <w:lvlJc w:val="left"/>
      <w:pPr>
        <w:ind w:left="6399" w:hanging="360"/>
      </w:pPr>
      <w:rPr>
        <w:rFonts w:hint="default"/>
        <w:lang w:val="fr-FR" w:eastAsia="fr-FR" w:bidi="fr-FR"/>
      </w:rPr>
    </w:lvl>
    <w:lvl w:ilvl="7">
      <w:numFmt w:val="bullet"/>
      <w:lvlText w:val="•"/>
      <w:lvlJc w:val="left"/>
      <w:pPr>
        <w:ind w:left="7450" w:hanging="360"/>
      </w:pPr>
      <w:rPr>
        <w:rFonts w:hint="default"/>
        <w:lang w:val="fr-FR" w:eastAsia="fr-FR" w:bidi="fr-FR"/>
      </w:rPr>
    </w:lvl>
    <w:lvl w:ilvl="8">
      <w:numFmt w:val="bullet"/>
      <w:lvlText w:val="•"/>
      <w:lvlJc w:val="left"/>
      <w:pPr>
        <w:ind w:left="8502" w:hanging="360"/>
      </w:pPr>
      <w:rPr>
        <w:rFonts w:hint="default"/>
        <w:lang w:val="fr-FR" w:eastAsia="fr-FR" w:bidi="fr-FR"/>
      </w:rPr>
    </w:lvl>
  </w:abstractNum>
  <w:abstractNum w:abstractNumId="40" w15:restartNumberingAfterBreak="0">
    <w:nsid w:val="786210FD"/>
    <w:multiLevelType w:val="hybridMultilevel"/>
    <w:tmpl w:val="E5128958"/>
    <w:lvl w:ilvl="0" w:tplc="08090001">
      <w:start w:val="1"/>
      <w:numFmt w:val="bullet"/>
      <w:lvlText w:val=""/>
      <w:lvlJc w:val="left"/>
      <w:pPr>
        <w:ind w:left="1120" w:hanging="709"/>
      </w:pPr>
      <w:rPr>
        <w:rFonts w:ascii="Symbol" w:hAnsi="Symbol" w:hint="default"/>
        <w:w w:val="76"/>
        <w:lang w:val="fr-FR" w:eastAsia="fr-FR" w:bidi="fr-FR"/>
      </w:rPr>
    </w:lvl>
    <w:lvl w:ilvl="1" w:tplc="DCE868A4">
      <w:numFmt w:val="bullet"/>
      <w:lvlText w:val="o"/>
      <w:lvlJc w:val="left"/>
      <w:pPr>
        <w:ind w:left="1841" w:hanging="360"/>
      </w:pPr>
      <w:rPr>
        <w:rFonts w:ascii="Courier New" w:eastAsia="Courier New" w:hAnsi="Courier New" w:cs="Courier New" w:hint="default"/>
        <w:w w:val="100"/>
        <w:sz w:val="24"/>
        <w:szCs w:val="24"/>
        <w:lang w:val="fr-FR" w:eastAsia="fr-FR" w:bidi="fr-FR"/>
      </w:rPr>
    </w:lvl>
    <w:lvl w:ilvl="2" w:tplc="DDFA7C4A">
      <w:numFmt w:val="bullet"/>
      <w:lvlText w:val="•"/>
      <w:lvlJc w:val="left"/>
      <w:pPr>
        <w:ind w:left="2899" w:hanging="360"/>
      </w:pPr>
      <w:rPr>
        <w:rFonts w:hint="default"/>
        <w:lang w:val="fr-FR" w:eastAsia="fr-FR" w:bidi="fr-FR"/>
      </w:rPr>
    </w:lvl>
    <w:lvl w:ilvl="3" w:tplc="A738BF0A">
      <w:numFmt w:val="bullet"/>
      <w:lvlText w:val="•"/>
      <w:lvlJc w:val="left"/>
      <w:pPr>
        <w:ind w:left="3951" w:hanging="360"/>
      </w:pPr>
      <w:rPr>
        <w:rFonts w:hint="default"/>
        <w:lang w:val="fr-FR" w:eastAsia="fr-FR" w:bidi="fr-FR"/>
      </w:rPr>
    </w:lvl>
    <w:lvl w:ilvl="4" w:tplc="531238A4">
      <w:numFmt w:val="bullet"/>
      <w:lvlText w:val="•"/>
      <w:lvlJc w:val="left"/>
      <w:pPr>
        <w:ind w:left="5003" w:hanging="360"/>
      </w:pPr>
      <w:rPr>
        <w:rFonts w:hint="default"/>
        <w:lang w:val="fr-FR" w:eastAsia="fr-FR" w:bidi="fr-FR"/>
      </w:rPr>
    </w:lvl>
    <w:lvl w:ilvl="5" w:tplc="42EE37E0">
      <w:numFmt w:val="bullet"/>
      <w:lvlText w:val="•"/>
      <w:lvlJc w:val="left"/>
      <w:pPr>
        <w:ind w:left="6055" w:hanging="360"/>
      </w:pPr>
      <w:rPr>
        <w:rFonts w:hint="default"/>
        <w:lang w:val="fr-FR" w:eastAsia="fr-FR" w:bidi="fr-FR"/>
      </w:rPr>
    </w:lvl>
    <w:lvl w:ilvl="6" w:tplc="1CD2FA68">
      <w:numFmt w:val="bullet"/>
      <w:lvlText w:val="•"/>
      <w:lvlJc w:val="left"/>
      <w:pPr>
        <w:ind w:left="7107" w:hanging="360"/>
      </w:pPr>
      <w:rPr>
        <w:rFonts w:hint="default"/>
        <w:lang w:val="fr-FR" w:eastAsia="fr-FR" w:bidi="fr-FR"/>
      </w:rPr>
    </w:lvl>
    <w:lvl w:ilvl="7" w:tplc="22D0D7F2">
      <w:numFmt w:val="bullet"/>
      <w:lvlText w:val="•"/>
      <w:lvlJc w:val="left"/>
      <w:pPr>
        <w:ind w:left="8158" w:hanging="360"/>
      </w:pPr>
      <w:rPr>
        <w:rFonts w:hint="default"/>
        <w:lang w:val="fr-FR" w:eastAsia="fr-FR" w:bidi="fr-FR"/>
      </w:rPr>
    </w:lvl>
    <w:lvl w:ilvl="8" w:tplc="EE8273C8">
      <w:numFmt w:val="bullet"/>
      <w:lvlText w:val="•"/>
      <w:lvlJc w:val="left"/>
      <w:pPr>
        <w:ind w:left="9210" w:hanging="360"/>
      </w:pPr>
      <w:rPr>
        <w:rFonts w:hint="default"/>
        <w:lang w:val="fr-FR" w:eastAsia="fr-FR" w:bidi="fr-FR"/>
      </w:rPr>
    </w:lvl>
  </w:abstractNum>
  <w:abstractNum w:abstractNumId="41" w15:restartNumberingAfterBreak="0">
    <w:nsid w:val="79760520"/>
    <w:multiLevelType w:val="hybridMultilevel"/>
    <w:tmpl w:val="A23EC65E"/>
    <w:lvl w:ilvl="0" w:tplc="780C0594">
      <w:numFmt w:val="bullet"/>
      <w:lvlText w:val="o"/>
      <w:lvlJc w:val="left"/>
      <w:pPr>
        <w:ind w:left="1853" w:hanging="684"/>
      </w:pPr>
      <w:rPr>
        <w:rFonts w:ascii="Courier New" w:eastAsia="Courier New" w:hAnsi="Courier New" w:cs="Courier New" w:hint="default"/>
        <w:w w:val="100"/>
        <w:sz w:val="22"/>
        <w:szCs w:val="22"/>
        <w:lang w:val="fr-FR" w:eastAsia="fr-FR" w:bidi="fr-FR"/>
      </w:rPr>
    </w:lvl>
    <w:lvl w:ilvl="1" w:tplc="3B06AFEA">
      <w:numFmt w:val="bullet"/>
      <w:lvlText w:val="•"/>
      <w:lvlJc w:val="left"/>
      <w:pPr>
        <w:ind w:left="2734" w:hanging="684"/>
      </w:pPr>
      <w:rPr>
        <w:rFonts w:hint="default"/>
        <w:lang w:val="fr-FR" w:eastAsia="fr-FR" w:bidi="fr-FR"/>
      </w:rPr>
    </w:lvl>
    <w:lvl w:ilvl="2" w:tplc="2354BC46">
      <w:numFmt w:val="bullet"/>
      <w:lvlText w:val="•"/>
      <w:lvlJc w:val="left"/>
      <w:pPr>
        <w:ind w:left="3609" w:hanging="684"/>
      </w:pPr>
      <w:rPr>
        <w:rFonts w:hint="default"/>
        <w:lang w:val="fr-FR" w:eastAsia="fr-FR" w:bidi="fr-FR"/>
      </w:rPr>
    </w:lvl>
    <w:lvl w:ilvl="3" w:tplc="4746BE44">
      <w:numFmt w:val="bullet"/>
      <w:lvlText w:val="•"/>
      <w:lvlJc w:val="left"/>
      <w:pPr>
        <w:ind w:left="4483" w:hanging="684"/>
      </w:pPr>
      <w:rPr>
        <w:rFonts w:hint="default"/>
        <w:lang w:val="fr-FR" w:eastAsia="fr-FR" w:bidi="fr-FR"/>
      </w:rPr>
    </w:lvl>
    <w:lvl w:ilvl="4" w:tplc="F236A656">
      <w:numFmt w:val="bullet"/>
      <w:lvlText w:val="•"/>
      <w:lvlJc w:val="left"/>
      <w:pPr>
        <w:ind w:left="5358" w:hanging="684"/>
      </w:pPr>
      <w:rPr>
        <w:rFonts w:hint="default"/>
        <w:lang w:val="fr-FR" w:eastAsia="fr-FR" w:bidi="fr-FR"/>
      </w:rPr>
    </w:lvl>
    <w:lvl w:ilvl="5" w:tplc="BFD284DA">
      <w:numFmt w:val="bullet"/>
      <w:lvlText w:val="•"/>
      <w:lvlJc w:val="left"/>
      <w:pPr>
        <w:ind w:left="6233" w:hanging="684"/>
      </w:pPr>
      <w:rPr>
        <w:rFonts w:hint="default"/>
        <w:lang w:val="fr-FR" w:eastAsia="fr-FR" w:bidi="fr-FR"/>
      </w:rPr>
    </w:lvl>
    <w:lvl w:ilvl="6" w:tplc="17EC3BE0">
      <w:numFmt w:val="bullet"/>
      <w:lvlText w:val="•"/>
      <w:lvlJc w:val="left"/>
      <w:pPr>
        <w:ind w:left="7107" w:hanging="684"/>
      </w:pPr>
      <w:rPr>
        <w:rFonts w:hint="default"/>
        <w:lang w:val="fr-FR" w:eastAsia="fr-FR" w:bidi="fr-FR"/>
      </w:rPr>
    </w:lvl>
    <w:lvl w:ilvl="7" w:tplc="8A3A479E">
      <w:numFmt w:val="bullet"/>
      <w:lvlText w:val="•"/>
      <w:lvlJc w:val="left"/>
      <w:pPr>
        <w:ind w:left="7982" w:hanging="684"/>
      </w:pPr>
      <w:rPr>
        <w:rFonts w:hint="default"/>
        <w:lang w:val="fr-FR" w:eastAsia="fr-FR" w:bidi="fr-FR"/>
      </w:rPr>
    </w:lvl>
    <w:lvl w:ilvl="8" w:tplc="EAF8C1DA">
      <w:numFmt w:val="bullet"/>
      <w:lvlText w:val="•"/>
      <w:lvlJc w:val="left"/>
      <w:pPr>
        <w:ind w:left="8857" w:hanging="684"/>
      </w:pPr>
      <w:rPr>
        <w:rFonts w:hint="default"/>
        <w:lang w:val="fr-FR" w:eastAsia="fr-FR" w:bidi="fr-FR"/>
      </w:rPr>
    </w:lvl>
  </w:abstractNum>
  <w:abstractNum w:abstractNumId="42" w15:restartNumberingAfterBreak="0">
    <w:nsid w:val="7B302AE6"/>
    <w:multiLevelType w:val="hybridMultilevel"/>
    <w:tmpl w:val="E3305D68"/>
    <w:lvl w:ilvl="0" w:tplc="B3625552">
      <w:start w:val="2"/>
      <w:numFmt w:val="decimal"/>
      <w:lvlText w:val="%1-"/>
      <w:lvlJc w:val="left"/>
      <w:pPr>
        <w:ind w:left="694" w:hanging="282"/>
      </w:pPr>
      <w:rPr>
        <w:rFonts w:ascii="Arial" w:eastAsia="Arial" w:hAnsi="Arial" w:cs="Arial" w:hint="default"/>
        <w:b/>
        <w:bCs/>
        <w:spacing w:val="0"/>
        <w:w w:val="100"/>
        <w:sz w:val="24"/>
        <w:szCs w:val="24"/>
        <w:lang w:val="fr-FR" w:eastAsia="fr-FR" w:bidi="fr-FR"/>
      </w:rPr>
    </w:lvl>
    <w:lvl w:ilvl="1" w:tplc="AB960974">
      <w:numFmt w:val="bullet"/>
      <w:lvlText w:val=""/>
      <w:lvlJc w:val="left"/>
      <w:pPr>
        <w:ind w:left="979" w:hanging="284"/>
      </w:pPr>
      <w:rPr>
        <w:rFonts w:hint="default"/>
        <w:w w:val="76"/>
        <w:lang w:val="fr-FR" w:eastAsia="fr-FR" w:bidi="fr-FR"/>
      </w:rPr>
    </w:lvl>
    <w:lvl w:ilvl="2" w:tplc="1C265538">
      <w:numFmt w:val="bullet"/>
      <w:lvlText w:val="•"/>
      <w:lvlJc w:val="left"/>
      <w:pPr>
        <w:ind w:left="2049" w:hanging="284"/>
      </w:pPr>
      <w:rPr>
        <w:rFonts w:hint="default"/>
        <w:lang w:val="fr-FR" w:eastAsia="fr-FR" w:bidi="fr-FR"/>
      </w:rPr>
    </w:lvl>
    <w:lvl w:ilvl="3" w:tplc="C2BC1ACA">
      <w:numFmt w:val="bullet"/>
      <w:lvlText w:val="•"/>
      <w:lvlJc w:val="left"/>
      <w:pPr>
        <w:ind w:left="3119" w:hanging="284"/>
      </w:pPr>
      <w:rPr>
        <w:rFonts w:hint="default"/>
        <w:lang w:val="fr-FR" w:eastAsia="fr-FR" w:bidi="fr-FR"/>
      </w:rPr>
    </w:lvl>
    <w:lvl w:ilvl="4" w:tplc="272E63D6">
      <w:numFmt w:val="bullet"/>
      <w:lvlText w:val="•"/>
      <w:lvlJc w:val="left"/>
      <w:pPr>
        <w:ind w:left="4188" w:hanging="284"/>
      </w:pPr>
      <w:rPr>
        <w:rFonts w:hint="default"/>
        <w:lang w:val="fr-FR" w:eastAsia="fr-FR" w:bidi="fr-FR"/>
      </w:rPr>
    </w:lvl>
    <w:lvl w:ilvl="5" w:tplc="624A08C6">
      <w:numFmt w:val="bullet"/>
      <w:lvlText w:val="•"/>
      <w:lvlJc w:val="left"/>
      <w:pPr>
        <w:ind w:left="5258" w:hanging="284"/>
      </w:pPr>
      <w:rPr>
        <w:rFonts w:hint="default"/>
        <w:lang w:val="fr-FR" w:eastAsia="fr-FR" w:bidi="fr-FR"/>
      </w:rPr>
    </w:lvl>
    <w:lvl w:ilvl="6" w:tplc="047C7828">
      <w:numFmt w:val="bullet"/>
      <w:lvlText w:val="•"/>
      <w:lvlJc w:val="left"/>
      <w:pPr>
        <w:ind w:left="6328" w:hanging="284"/>
      </w:pPr>
      <w:rPr>
        <w:rFonts w:hint="default"/>
        <w:lang w:val="fr-FR" w:eastAsia="fr-FR" w:bidi="fr-FR"/>
      </w:rPr>
    </w:lvl>
    <w:lvl w:ilvl="7" w:tplc="143EEDFA">
      <w:numFmt w:val="bullet"/>
      <w:lvlText w:val="•"/>
      <w:lvlJc w:val="left"/>
      <w:pPr>
        <w:ind w:left="7397" w:hanging="284"/>
      </w:pPr>
      <w:rPr>
        <w:rFonts w:hint="default"/>
        <w:lang w:val="fr-FR" w:eastAsia="fr-FR" w:bidi="fr-FR"/>
      </w:rPr>
    </w:lvl>
    <w:lvl w:ilvl="8" w:tplc="3CC833F8">
      <w:numFmt w:val="bullet"/>
      <w:lvlText w:val="•"/>
      <w:lvlJc w:val="left"/>
      <w:pPr>
        <w:ind w:left="8467" w:hanging="284"/>
      </w:pPr>
      <w:rPr>
        <w:rFonts w:hint="default"/>
        <w:lang w:val="fr-FR" w:eastAsia="fr-FR" w:bidi="fr-FR"/>
      </w:rPr>
    </w:lvl>
  </w:abstractNum>
  <w:num w:numId="1">
    <w:abstractNumId w:val="8"/>
  </w:num>
  <w:num w:numId="2">
    <w:abstractNumId w:val="38"/>
  </w:num>
  <w:num w:numId="3">
    <w:abstractNumId w:val="20"/>
  </w:num>
  <w:num w:numId="4">
    <w:abstractNumId w:val="23"/>
  </w:num>
  <w:num w:numId="5">
    <w:abstractNumId w:val="9"/>
  </w:num>
  <w:num w:numId="6">
    <w:abstractNumId w:val="34"/>
  </w:num>
  <w:num w:numId="7">
    <w:abstractNumId w:val="12"/>
  </w:num>
  <w:num w:numId="8">
    <w:abstractNumId w:val="35"/>
  </w:num>
  <w:num w:numId="9">
    <w:abstractNumId w:val="0"/>
  </w:num>
  <w:num w:numId="10">
    <w:abstractNumId w:val="26"/>
  </w:num>
  <w:num w:numId="11">
    <w:abstractNumId w:val="28"/>
  </w:num>
  <w:num w:numId="12">
    <w:abstractNumId w:val="19"/>
  </w:num>
  <w:num w:numId="13">
    <w:abstractNumId w:val="11"/>
  </w:num>
  <w:num w:numId="14">
    <w:abstractNumId w:val="32"/>
  </w:num>
  <w:num w:numId="15">
    <w:abstractNumId w:val="7"/>
  </w:num>
  <w:num w:numId="16">
    <w:abstractNumId w:val="31"/>
  </w:num>
  <w:num w:numId="17">
    <w:abstractNumId w:val="1"/>
  </w:num>
  <w:num w:numId="18">
    <w:abstractNumId w:val="10"/>
  </w:num>
  <w:num w:numId="19">
    <w:abstractNumId w:val="36"/>
  </w:num>
  <w:num w:numId="20">
    <w:abstractNumId w:val="25"/>
  </w:num>
  <w:num w:numId="21">
    <w:abstractNumId w:val="24"/>
  </w:num>
  <w:num w:numId="22">
    <w:abstractNumId w:val="29"/>
  </w:num>
  <w:num w:numId="23">
    <w:abstractNumId w:val="37"/>
  </w:num>
  <w:num w:numId="24">
    <w:abstractNumId w:val="6"/>
  </w:num>
  <w:num w:numId="25">
    <w:abstractNumId w:val="5"/>
  </w:num>
  <w:num w:numId="26">
    <w:abstractNumId w:val="3"/>
  </w:num>
  <w:num w:numId="27">
    <w:abstractNumId w:val="40"/>
  </w:num>
  <w:num w:numId="28">
    <w:abstractNumId w:val="2"/>
  </w:num>
  <w:num w:numId="29">
    <w:abstractNumId w:val="33"/>
  </w:num>
  <w:num w:numId="30">
    <w:abstractNumId w:val="17"/>
  </w:num>
  <w:num w:numId="31">
    <w:abstractNumId w:val="16"/>
  </w:num>
  <w:num w:numId="32">
    <w:abstractNumId w:val="14"/>
  </w:num>
  <w:num w:numId="33">
    <w:abstractNumId w:val="21"/>
  </w:num>
  <w:num w:numId="34">
    <w:abstractNumId w:val="22"/>
  </w:num>
  <w:num w:numId="35">
    <w:abstractNumId w:val="41"/>
  </w:num>
  <w:num w:numId="36">
    <w:abstractNumId w:val="13"/>
  </w:num>
  <w:num w:numId="37">
    <w:abstractNumId w:val="27"/>
  </w:num>
  <w:num w:numId="38">
    <w:abstractNumId w:val="42"/>
  </w:num>
  <w:num w:numId="39">
    <w:abstractNumId w:val="4"/>
  </w:num>
  <w:num w:numId="40">
    <w:abstractNumId w:val="39"/>
  </w:num>
  <w:num w:numId="41">
    <w:abstractNumId w:val="30"/>
  </w:num>
  <w:num w:numId="42">
    <w:abstractNumId w:val="1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88"/>
    <w:rsid w:val="0008525C"/>
    <w:rsid w:val="000D5063"/>
    <w:rsid w:val="000E4B06"/>
    <w:rsid w:val="00220814"/>
    <w:rsid w:val="00282612"/>
    <w:rsid w:val="002D0F4A"/>
    <w:rsid w:val="002D5A11"/>
    <w:rsid w:val="002D75F0"/>
    <w:rsid w:val="002F4D48"/>
    <w:rsid w:val="00335647"/>
    <w:rsid w:val="00355CB6"/>
    <w:rsid w:val="00452680"/>
    <w:rsid w:val="004B038A"/>
    <w:rsid w:val="004B7357"/>
    <w:rsid w:val="00597C1B"/>
    <w:rsid w:val="005D5922"/>
    <w:rsid w:val="00613113"/>
    <w:rsid w:val="00615499"/>
    <w:rsid w:val="0068782F"/>
    <w:rsid w:val="006C0C6E"/>
    <w:rsid w:val="007112BA"/>
    <w:rsid w:val="00786F09"/>
    <w:rsid w:val="007934E3"/>
    <w:rsid w:val="007A2B7B"/>
    <w:rsid w:val="007B6AD2"/>
    <w:rsid w:val="007C5656"/>
    <w:rsid w:val="00824EA8"/>
    <w:rsid w:val="00827AB1"/>
    <w:rsid w:val="008A597B"/>
    <w:rsid w:val="008D5025"/>
    <w:rsid w:val="008E5FC9"/>
    <w:rsid w:val="008F0950"/>
    <w:rsid w:val="00903041"/>
    <w:rsid w:val="0091422D"/>
    <w:rsid w:val="009209D7"/>
    <w:rsid w:val="009609E2"/>
    <w:rsid w:val="009774E4"/>
    <w:rsid w:val="00A55725"/>
    <w:rsid w:val="00A5699F"/>
    <w:rsid w:val="00BD264B"/>
    <w:rsid w:val="00C03682"/>
    <w:rsid w:val="00C11CAC"/>
    <w:rsid w:val="00C33BBC"/>
    <w:rsid w:val="00D3783F"/>
    <w:rsid w:val="00DB3951"/>
    <w:rsid w:val="00E36088"/>
    <w:rsid w:val="00E44618"/>
    <w:rsid w:val="00E8544D"/>
    <w:rsid w:val="00F44DFD"/>
    <w:rsid w:val="00FA7B54"/>
    <w:rsid w:val="00FB7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D74C"/>
  <w15:docId w15:val="{29500CB9-D97F-44AC-970C-CCFB3C4A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Heading1">
    <w:name w:val="heading 1"/>
    <w:basedOn w:val="Normal"/>
    <w:uiPriority w:val="1"/>
    <w:qFormat/>
    <w:pPr>
      <w:spacing w:before="111"/>
      <w:ind w:left="412"/>
      <w:jc w:val="both"/>
      <w:outlineLvl w:val="0"/>
    </w:pPr>
    <w:rPr>
      <w:b/>
      <w:bCs/>
      <w:sz w:val="24"/>
      <w:szCs w:val="24"/>
    </w:rPr>
  </w:style>
  <w:style w:type="paragraph" w:styleId="Heading2">
    <w:name w:val="heading 2"/>
    <w:basedOn w:val="Normal"/>
    <w:uiPriority w:val="1"/>
    <w:qFormat/>
    <w:pPr>
      <w:spacing w:before="37"/>
      <w:ind w:left="1133" w:hanging="36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694" w:hanging="283"/>
    </w:pPr>
    <w:rPr>
      <w:sz w:val="24"/>
      <w:szCs w:val="24"/>
    </w:rPr>
  </w:style>
  <w:style w:type="paragraph" w:styleId="TOC2">
    <w:name w:val="toc 2"/>
    <w:basedOn w:val="Normal"/>
    <w:uiPriority w:val="1"/>
    <w:qFormat/>
    <w:pPr>
      <w:spacing w:before="40"/>
      <w:ind w:left="979"/>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412"/>
    </w:pPr>
  </w:style>
  <w:style w:type="paragraph" w:customStyle="1" w:styleId="TableParagraph">
    <w:name w:val="Table Paragraph"/>
    <w:basedOn w:val="Normal"/>
    <w:uiPriority w:val="1"/>
    <w:qFormat/>
    <w:pPr>
      <w:ind w:left="107"/>
    </w:pPr>
  </w:style>
  <w:style w:type="paragraph" w:styleId="NoSpacing">
    <w:name w:val="No Spacing"/>
    <w:uiPriority w:val="1"/>
    <w:qFormat/>
    <w:rsid w:val="00FB7A3D"/>
    <w:rPr>
      <w:rFonts w:ascii="Arial" w:eastAsia="Arial" w:hAnsi="Arial" w:cs="Arial"/>
      <w:lang w:val="fr-FR" w:eastAsia="fr-FR" w:bidi="fr-FR"/>
    </w:rPr>
  </w:style>
  <w:style w:type="character" w:styleId="Hyperlink">
    <w:name w:val="Hyperlink"/>
    <w:basedOn w:val="DefaultParagraphFont"/>
    <w:uiPriority w:val="99"/>
    <w:unhideWhenUsed/>
    <w:rsid w:val="005D5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http://www.mito-calisson.fr/" TargetMode="Externa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mailto:cargo@chru-strasbourg.f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dict.leo.org/franz&#195;&#182;sisch-deutsch/hormones" TargetMode="External"/><Relationship Id="rId29" Type="http://schemas.openxmlformats.org/officeDocument/2006/relationships/hyperlink" Target="http://www.orpha.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yperlink" Target="https://www.gnchr.fr/reseau-acteurs-nationaux-regionaux-locaux/les-equipes-relais-handicaps-rares"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yperlink" Target="http://www.wellchild.org.uk" TargetMode="External"/><Relationship Id="rId10" Type="http://schemas.openxmlformats.org/officeDocument/2006/relationships/footer" Target="footer2.xml"/><Relationship Id="rId19" Type="http://schemas.openxmlformats.org/officeDocument/2006/relationships/hyperlink" Target="https://dict.leo.org/franz&#195;&#182;sisch-deutsch/thyro&#195;&#175;diennes" TargetMode="External"/><Relationship Id="rId31" Type="http://schemas.openxmlformats.org/officeDocument/2006/relationships/hyperlink" Target="https://www.gnchr.fr/reseau-acteurs-nationaux-regionaux-locaux/les-equipes-relais-handicaps-rar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yperlink" Target="http://www.wolframsyndrome.co.uk" TargetMode="External"/><Relationship Id="rId30" Type="http://schemas.openxmlformats.org/officeDocument/2006/relationships/hyperlink" Target="http://www.euro-wabb.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52</Pages>
  <Words>12289</Words>
  <Characters>70049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ORSSAUD</dc:creator>
  <cp:lastModifiedBy>Tracy Lynch</cp:lastModifiedBy>
  <cp:revision>28</cp:revision>
  <dcterms:created xsi:type="dcterms:W3CDTF">2019-11-11T16:46:00Z</dcterms:created>
  <dcterms:modified xsi:type="dcterms:W3CDTF">2019-11-12T18:25:00Z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2010</vt:lpwstr>
  </property>
  <property fmtid="{D5CDD505-2E9C-101B-9397-08002B2CF9AE}" pid="4" name="LastSaved">
    <vt:filetime>2019-11-06T00:00:00Z</vt:filetime>
  </property>
</Properties>
</file>